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7F56E1">
      <w:pPr>
        <w:widowControl/>
        <w:spacing w:before="0" w:beforeLines="0" w:beforeAutospacing="0" w:after="0" w:afterLines="0" w:afterAutospacing="0" w:line="240" w:lineRule="auto"/>
        <w:jc w:val="left"/>
        <w:rPr>
          <w:rFonts w:ascii="宋体" w:eastAsia="宋体"/>
          <w:sz w:val="32"/>
          <w:szCs w:val="32"/>
        </w:rPr>
      </w:pPr>
    </w:p>
    <w:p w14:paraId="152172D8">
      <w:pPr>
        <w:widowControl/>
        <w:spacing w:before="0" w:beforeLines="0" w:beforeAutospacing="0" w:after="0" w:afterLines="0" w:afterAutospacing="0" w:line="240" w:lineRule="auto"/>
        <w:jc w:val="left"/>
        <w:rPr>
          <w:rFonts w:ascii="宋体" w:eastAsia="宋体"/>
          <w:sz w:val="44"/>
          <w:szCs w:val="44"/>
        </w:rPr>
      </w:pPr>
    </w:p>
    <w:p w14:paraId="4A0C6E9D">
      <w:pPr>
        <w:widowControl/>
        <w:spacing w:before="0" w:beforeLines="0" w:beforeAutospacing="0" w:after="0" w:afterLines="0" w:afterAutospacing="0" w:line="240" w:lineRule="auto"/>
        <w:jc w:val="left"/>
        <w:rPr>
          <w:rFonts w:ascii="宋体" w:eastAsia="宋体"/>
          <w:sz w:val="44"/>
          <w:szCs w:val="44"/>
        </w:rPr>
      </w:pPr>
    </w:p>
    <w:p w14:paraId="4E42B221">
      <w:pPr>
        <w:widowControl/>
        <w:spacing w:before="0" w:beforeLines="0" w:beforeAutospacing="0" w:after="0" w:afterLines="0" w:afterAutospacing="0" w:line="240" w:lineRule="auto"/>
        <w:jc w:val="left"/>
        <w:rPr>
          <w:rFonts w:ascii="宋体" w:eastAsia="宋体"/>
          <w:sz w:val="44"/>
          <w:szCs w:val="44"/>
        </w:rPr>
      </w:pPr>
    </w:p>
    <w:p w14:paraId="108A6C0B">
      <w:pPr>
        <w:widowControl/>
        <w:spacing w:before="0" w:beforeLines="0" w:beforeAutospacing="0" w:after="0" w:afterLines="0" w:afterAutospacing="0" w:line="240" w:lineRule="auto"/>
        <w:jc w:val="center"/>
        <w:outlineLvl w:val="0"/>
        <w:rPr>
          <w:rFonts w:ascii="宋体" w:eastAsia="黑体"/>
          <w:sz w:val="44"/>
          <w:szCs w:val="44"/>
        </w:rPr>
      </w:pPr>
      <w:r>
        <w:rPr>
          <w:rFonts w:ascii="宋体" w:eastAsia="黑体"/>
          <w:b w:val="0"/>
          <w:sz w:val="44"/>
          <w:szCs w:val="44"/>
        </w:rPr>
        <w:t>新疆农业大学</w:t>
      </w:r>
    </w:p>
    <w:p w14:paraId="49D585D5">
      <w:pPr>
        <w:widowControl/>
        <w:spacing w:before="0" w:beforeLines="0" w:beforeAutospacing="0" w:after="0" w:afterLines="0" w:afterAutospacing="0" w:line="240" w:lineRule="auto"/>
        <w:jc w:val="center"/>
        <w:outlineLvl w:val="0"/>
        <w:rPr>
          <w:rFonts w:ascii="黑体" w:eastAsia="黑体"/>
          <w:sz w:val="44"/>
          <w:szCs w:val="44"/>
        </w:rPr>
      </w:pPr>
      <w:r>
        <w:rPr>
          <w:rFonts w:ascii="黑体" w:eastAsia="黑体"/>
          <w:b w:val="0"/>
          <w:sz w:val="44"/>
          <w:szCs w:val="44"/>
        </w:rPr>
        <w:t>2024年度部门决算公开说明</w:t>
      </w:r>
    </w:p>
    <w:p w14:paraId="37D1364F">
      <w:pPr>
        <w:widowControl/>
      </w:pPr>
      <w:r>
        <w:rPr>
          <w:b w:val="0"/>
          <w:sz w:val="0"/>
          <w:szCs w:val="0"/>
        </w:rPr>
        <w:br w:type="page"/>
      </w:r>
    </w:p>
    <w:p w14:paraId="127AAF00">
      <w:pPr>
        <w:widowControl/>
        <w:spacing w:before="0" w:beforeLines="0" w:beforeAutospacing="0" w:after="0" w:afterLines="0" w:afterAutospacing="0" w:line="240" w:lineRule="auto"/>
        <w:jc w:val="center"/>
        <w:rPr>
          <w:rFonts w:ascii="黑体" w:eastAsia="黑体"/>
          <w:sz w:val="32"/>
          <w:szCs w:val="32"/>
        </w:rPr>
      </w:pPr>
      <w:r>
        <w:rPr>
          <w:rFonts w:ascii="黑体" w:eastAsia="黑体"/>
          <w:b/>
          <w:sz w:val="32"/>
          <w:szCs w:val="32"/>
        </w:rPr>
        <w:t>目录</w:t>
      </w:r>
    </w:p>
    <w:p w14:paraId="3711B10D">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第一部分单位概况</w:t>
      </w:r>
    </w:p>
    <w:p w14:paraId="58B53C86">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一、主要职能</w:t>
      </w:r>
    </w:p>
    <w:p w14:paraId="1C497BA6">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二、机构设置及人员情况</w:t>
      </w:r>
    </w:p>
    <w:p w14:paraId="1D748B4D">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第二部分部门决算情况说明</w:t>
      </w:r>
    </w:p>
    <w:p w14:paraId="2B9DB49A">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一、收入支出决算总体情况说明</w:t>
      </w:r>
    </w:p>
    <w:p w14:paraId="4E290FBF">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二、收入决算情况说明</w:t>
      </w:r>
    </w:p>
    <w:p w14:paraId="3B4F931B">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三、支出决算情况说明</w:t>
      </w:r>
    </w:p>
    <w:p w14:paraId="4548560D">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四、财政拨款收入支出决算总体情况说明</w:t>
      </w:r>
    </w:p>
    <w:p w14:paraId="320317B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五、一般公共预算财政拨款支出决算情况说明</w:t>
      </w:r>
    </w:p>
    <w:p w14:paraId="42395978">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（一）一般公共预算财政拨款支出决算总体情况</w:t>
      </w:r>
    </w:p>
    <w:p w14:paraId="1FFBB27B">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（二）一般公共预算财政拨款支出决算结构情况</w:t>
      </w:r>
    </w:p>
    <w:p w14:paraId="2E5A2270">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（三）一般公共预算财政拨款支出决算具体情况</w:t>
      </w:r>
    </w:p>
    <w:p w14:paraId="2D06809C">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六、一般公共预算财政拨款基本支出决算情况说明</w:t>
      </w:r>
    </w:p>
    <w:p w14:paraId="3A47E818">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七、政府性基金预算财政拨款收入支出决算情况说明</w:t>
      </w:r>
    </w:p>
    <w:p w14:paraId="4B5543B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八、国有资本经营预算财政拨款收入支出决算情况说明</w:t>
      </w:r>
    </w:p>
    <w:p w14:paraId="32D3218D">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九、财政拨款“三公”经费支出决算情况说明</w:t>
      </w:r>
    </w:p>
    <w:p w14:paraId="28ACE008">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十、其他重要事项的情况说明</w:t>
      </w:r>
    </w:p>
    <w:p w14:paraId="6E67E242">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（一）机关运行经费及公用经费支出情况</w:t>
      </w:r>
    </w:p>
    <w:p w14:paraId="5AF123AA">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（二）政府采购情况</w:t>
      </w:r>
    </w:p>
    <w:p w14:paraId="0E15F44C">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（三）国有资产占用情况说明</w:t>
      </w:r>
    </w:p>
    <w:p w14:paraId="76E3D313">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十一、预算绩效的情况说明</w:t>
      </w:r>
    </w:p>
    <w:p w14:paraId="6BD1F013">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十二、其他需说明的事项</w:t>
      </w:r>
    </w:p>
    <w:p w14:paraId="2D9EE167">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第三部分专业名词解释</w:t>
      </w:r>
    </w:p>
    <w:p w14:paraId="566C93D1">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第四部分部门决算报表（见附表）</w:t>
      </w:r>
    </w:p>
    <w:p w14:paraId="7D37FD65">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一、《收入支出决算总表》</w:t>
      </w:r>
    </w:p>
    <w:p w14:paraId="31BCB2A9">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二、《收入决算表》</w:t>
      </w:r>
    </w:p>
    <w:p w14:paraId="2AAD164D">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三、《支出决算表》</w:t>
      </w:r>
    </w:p>
    <w:p w14:paraId="13EB4E6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四、《财政拨款收入支出决算总表》</w:t>
      </w:r>
    </w:p>
    <w:p w14:paraId="5B4E2F30">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五、《一般公共预算财政拨款支出决算表》</w:t>
      </w:r>
    </w:p>
    <w:p w14:paraId="100ADA83">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六、《一般公共预算财政拨款基本支出决算表》</w:t>
      </w:r>
    </w:p>
    <w:p w14:paraId="7B48854A">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七、《政府性基金预算财政拨款收入支出决算表》</w:t>
      </w:r>
    </w:p>
    <w:p w14:paraId="568147D3">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八、《国有资本经营预算财政拨款收入支出决算表》</w:t>
      </w:r>
    </w:p>
    <w:p w14:paraId="200C9524">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九、《财政拨款“三公”经费支出决算表》</w:t>
      </w:r>
    </w:p>
    <w:p w14:paraId="48F11A16">
      <w:pPr>
        <w:widowControl/>
      </w:pPr>
      <w:r>
        <w:rPr>
          <w:b w:val="0"/>
          <w:sz w:val="0"/>
          <w:szCs w:val="0"/>
        </w:rPr>
        <w:br w:type="page"/>
      </w:r>
    </w:p>
    <w:p w14:paraId="3DB3AFF1">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第一部分单位概况</w:t>
      </w:r>
    </w:p>
    <w:p w14:paraId="34D9EBB1">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一、主要职能</w:t>
      </w:r>
    </w:p>
    <w:p w14:paraId="418E766C">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新疆农业大学是新疆维吾尔自治区重点建设的一所以农业科学为优势和特色的大学。前身为八一农学院，是经毛主席和中央军委同意，由王震将军于1952年在中国人民解放军第二步兵学校的基础上创建，隶属于新疆军区，是新中国成立后新疆建立的第一所本科院校。1958年划归新疆维吾尔自治区人民政府，更名为新疆八一农学院。1995年更名为新疆农业大学。2006年获教育部本科教学工作水平评估“优秀”。2012年入选中西部高校基础能力建设工程高校。学校现有老满城、亚心、陆港、天格尔等四个校区，谢家沟草地试验站、呼图壁牧草试验示范站等7个校属实习基地和365个校外教学实习基地。其中，老满城校区（校本部）占地面积约1500亩，亚心校区占地面积约500亩,陆港校区占地面积约4000亩，天格尔校区（实习林场）占地面积约15万亩。校园绿草如茵，铺青叠翠，环境优美，是首批全国文明校园、首批自治区绿色大学。</w:t>
      </w:r>
    </w:p>
    <w:p w14:paraId="304898A4">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新疆农业大学坚持和加强党的全面领导，高举中国特色社会主义伟大旗帜，以马克思列宁主义、毛泽东思想、邓小平理论、“三个代表”重要思想、科学发展观、习近平新时代中国特色社会主义思想为指导，增强“四个意识”、坚定“四个自信”、做到“两个维护”，全面贯彻党的基本理论、基本路线、基本方略，全面贯彻党的教育方针，坚持教育为人民服务、为中国共产党治国理政服务、为巩固和发展中国特色社会主义制度服务、为改革开放和社会主义现代化建设服务，坚守为党育人、为国育才，培养德智体美劳全面发展的社会主义建设者和接班人。学校以农业教育为优势，以自然科学为主要学科领域，以应用学科为主要发展方向，是一所涵盖农、理、工、经、管、文、法等七大学科门类的多科性农业高等院校。围绕自治区经济建设和社会发展需要，培养政治素质过硬、品德优良、基础知识扎实、专业实践能力强，具有创新创业思维，德智体美劳全面发展，懂农业、爱农村、爱农民，具有强烈社会责任感的高素质复合应用型人才。</w:t>
      </w:r>
    </w:p>
    <w:p w14:paraId="491BF5B4">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新疆农业大学建校70年来，学校始终坚持社会主义办学方向，遵循“理论联系实际教学结合生产”的办学方针，坚持“屯垦戍边办大学、稳疆兴疆育人才”的办学宗旨，恪守“明德笃志、励学竞业”的校训，秉承“自力更生、艰苦奋斗、求真务实、开拓进取”的农大精神，形成了幼儿园、小学、中学、本、硕、博为一体的全学段人才培养体系，走出了一条产学研用紧密结合的特色办学之路，为推动我国农业农村现代化建设和高等农业教育事业发展作出了积极贡献。学校现有7个博士后流动站，8个一级学科博士学位授权点（水利工程、农业工程、作物学、园艺学、畜牧学、兽医学、草学、农林经济管理），19个一级学科硕士学位授权点，14个硕士专业学位授权点，63个本科专业，分布在农、理、工、经、管、文、法等7个学科门类中。学校积极参与教育部“双万计划”,现有15个国家级一流本科专业建设点，12个自治区级一流本科专业建设点，3门国家级一流课程，28门自治区级一流课程。围绕现代农牧业、特色林果业等领域建有国家级重点学科1个（草业科学），国家重点（培育）学科1个（水利水电工程），国家林业和草原局重点学科3个（森林培育学、林学、农业资源与环境），国家林业和草原局重点培育学科2个(生态学、果树学），自治区“十四五”高等学校院士支持计划依托学科1个（水利工程），自治区“十四五”优势学科1个（畜牧学），自治区“十四五”特色学科5个（草学、兽医学、作物学、农业工程、农业资源与环境）。植物与动物科学学科进入ESI全球排名前1%。拥有棉花教育部工程研究中心、新疆现代奶业工程技术研究中心、新疆草地资源与生态实验室、新疆果品加工与保鲜工程技术研究中心等省部级研究中心、重点实验室25个。建校至今，学校形成“厚基础、宽口径、重实践、求创新”的育人共识，推进形成德智体美劳全面发展的人才培养体系，累计为社会培养了近20万名各类人才。</w:t>
      </w:r>
    </w:p>
    <w:p w14:paraId="7FABB2C8">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二、机构设置及人员情况</w:t>
      </w:r>
    </w:p>
    <w:p w14:paraId="4C787825">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新疆农业大学2024年度，实有人数3,043人，其中：在职人员1,707人，增加47人；离休人员6人，减少1人；退休人员1,330人，增加24人。</w:t>
      </w:r>
    </w:p>
    <w:p w14:paraId="60501608">
      <w:pPr>
        <w:widowControl/>
        <w:spacing w:before="0" w:beforeLines="0" w:beforeAutospacing="0" w:after="0" w:afterLines="0" w:afterAutospacing="0" w:line="240" w:lineRule="auto"/>
        <w:ind w:firstLine="640" w:firstLineChars="200"/>
        <w:jc w:val="both"/>
      </w:pPr>
      <w:r>
        <w:rPr>
          <w:rFonts w:ascii="仿宋_GB2312" w:eastAsia="仿宋_GB2312"/>
          <w:b w:val="0"/>
          <w:sz w:val="32"/>
          <w:szCs w:val="32"/>
        </w:rPr>
        <w:t>新疆农业大学无下属预算单位，下设57个，分别是：党委办公室、校长办公室、纪委、监察专员办公室、党委组织部、党委宣传部、统战部、机关党委、学生工作部（学生处）、工会、团委、教务处、科学技术处、发展规划处、研究生院、人事处（教师工作部）、财务处、国有资产管理处、审计处、国际合作与交流处、后勤服务处、实验室与基地管理处、校友会（总）办公室（教育发展中心）、离退休职工服务处、图书馆、博物馆、网络与信息技术中心（数据中心）、武装部保卫处、三坪教学实践基地（陆港校区管理委员会办公室）、亚心校区管理委员会办公室、乡村振兴研究院、农学院、林学与风景园林学院、草业学院、动物科学学院、动物医学学院、食品科学与药学学院、水利与土木工程学院、机电工程学院、计算机与信息工程学院、化学化工学院、数理学院、经济管理学院、公共管理学院（法学院）、中国语言文学与艺术学院、外国语学院、马克思主义学院、体育教学部、国际教育学院、继续教育学院、MPA教育中心、交通与物流工程学院、园艺学院、资源与环境科学学院、生命科学学院、葡萄与葡萄酒学院、新生学院。</w:t>
      </w:r>
      <w:r>
        <w:rPr>
          <w:b w:val="0"/>
          <w:sz w:val="0"/>
          <w:szCs w:val="0"/>
        </w:rPr>
        <w:br w:type="page"/>
      </w:r>
    </w:p>
    <w:p w14:paraId="2DE82C68">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第二部分部门决算情况说明</w:t>
      </w:r>
    </w:p>
    <w:p w14:paraId="04282A4A">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一、收入支出决算总体情况说明</w:t>
      </w:r>
    </w:p>
    <w:p w14:paraId="44AF6E99">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2024年度收入总计197,106.20万元，其中：本年收入合计149,501.95万元，使用非财政拨款结余（含专用结余）252.93万元，年初结转和结余47,351.32万元。</w:t>
      </w:r>
    </w:p>
    <w:p w14:paraId="137CFB7D">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2024年度支出总计197,106.20万元，其中：本年支出合计141,446.75万元，结余分配0.00万元，年末结转和结余55,659.45万元。</w:t>
      </w:r>
    </w:p>
    <w:p w14:paraId="6FA391D0">
      <w:pPr>
        <w:widowControl/>
        <w:spacing w:before="0" w:beforeLines="0" w:beforeAutospacing="0" w:after="0" w:afterLines="0" w:afterAutospacing="0" w:line="240" w:lineRule="auto"/>
        <w:ind w:firstLine="640" w:firstLineChars="200"/>
        <w:jc w:val="both"/>
        <w:rPr>
          <w:rFonts w:hint="eastAsia" w:ascii="仿宋_GB2312" w:eastAsia="仿宋_GB2312"/>
          <w:color w:val="0000FF"/>
          <w:sz w:val="32"/>
          <w:szCs w:val="32"/>
          <w:lang w:val="en-US" w:eastAsia="zh-CN"/>
        </w:rPr>
      </w:pPr>
      <w:r>
        <w:rPr>
          <w:rFonts w:ascii="仿宋_GB2312" w:eastAsia="仿宋_GB2312"/>
          <w:b w:val="0"/>
          <w:sz w:val="32"/>
          <w:szCs w:val="32"/>
        </w:rPr>
        <w:t>收入支出总体与上年相比，增加23,450.67万元，增长13.50%，主要原因是：</w:t>
      </w:r>
      <w:r>
        <w:rPr>
          <w:rFonts w:hint="eastAsia" w:ascii="仿宋_GB2312" w:eastAsia="仿宋_GB2312"/>
          <w:b w:val="0"/>
          <w:sz w:val="32"/>
          <w:szCs w:val="32"/>
          <w:lang w:eastAsia="zh-CN"/>
        </w:rPr>
        <w:t>一是</w:t>
      </w:r>
      <w:r>
        <w:rPr>
          <w:rFonts w:ascii="仿宋_GB2312" w:eastAsia="仿宋_GB2312"/>
          <w:b w:val="0"/>
          <w:sz w:val="32"/>
          <w:szCs w:val="32"/>
        </w:rPr>
        <w:t>学生人数增加，生均拨款增加，</w:t>
      </w:r>
      <w:r>
        <w:rPr>
          <w:rFonts w:ascii="仿宋_GB2312" w:eastAsia="仿宋_GB2312"/>
          <w:b w:val="0"/>
          <w:color w:val="000000" w:themeColor="text1"/>
          <w:sz w:val="32"/>
          <w:szCs w:val="32"/>
          <w14:textFill>
            <w14:solidFill>
              <w14:schemeClr w14:val="tx1"/>
            </w14:solidFill>
          </w14:textFill>
        </w:rPr>
        <w:t>财政拨款项目较2023年有所增加</w:t>
      </w:r>
      <w:r>
        <w:rPr>
          <w:rFonts w:hint="eastAsia" w:ascii="仿宋_GB2312" w:eastAsia="仿宋_GB2312"/>
          <w:b w:val="0"/>
          <w:color w:val="000000" w:themeColor="text1"/>
          <w:sz w:val="32"/>
          <w:szCs w:val="32"/>
          <w:lang w:eastAsia="zh-CN"/>
          <w14:textFill>
            <w14:solidFill>
              <w14:schemeClr w14:val="tx1"/>
            </w14:solidFill>
          </w14:textFill>
        </w:rPr>
        <w:t>；二是学生人数增加，学费住宿费收入增加；三是科研事业收入增加，如以下项目：</w:t>
      </w:r>
      <w:r>
        <w:rPr>
          <w:rFonts w:ascii="仿宋_GB2312" w:eastAsia="仿宋_GB2312"/>
          <w:b w:val="0"/>
          <w:sz w:val="32"/>
          <w:szCs w:val="32"/>
        </w:rPr>
        <w:t>新疆人才发展基金2024年度第一轮支持资金新疆人才发展基金</w:t>
      </w:r>
      <w:r>
        <w:rPr>
          <w:rFonts w:hint="eastAsia" w:ascii="仿宋_GB2312" w:eastAsia="仿宋_GB2312"/>
          <w:b w:val="0"/>
          <w:sz w:val="32"/>
          <w:szCs w:val="32"/>
          <w:lang w:eastAsia="zh-CN"/>
        </w:rPr>
        <w:t>、</w:t>
      </w:r>
      <w:r>
        <w:rPr>
          <w:rFonts w:ascii="仿宋_GB2312" w:eastAsia="仿宋_GB2312"/>
          <w:b w:val="0"/>
          <w:sz w:val="32"/>
          <w:szCs w:val="32"/>
        </w:rPr>
        <w:t>三区科技人才支持计划项目</w:t>
      </w:r>
      <w:r>
        <w:rPr>
          <w:rFonts w:hint="eastAsia" w:ascii="仿宋_GB2312" w:eastAsia="仿宋_GB2312"/>
          <w:b w:val="0"/>
          <w:sz w:val="32"/>
          <w:szCs w:val="32"/>
          <w:lang w:eastAsia="zh-CN"/>
        </w:rPr>
        <w:t>、</w:t>
      </w:r>
      <w:r>
        <w:rPr>
          <w:rFonts w:ascii="仿宋_GB2312" w:eastAsia="仿宋_GB2312"/>
          <w:b w:val="0"/>
          <w:sz w:val="32"/>
          <w:szCs w:val="32"/>
        </w:rPr>
        <w:t>调整2024年新时代党的治疆方略理论与实践研究课题项目</w:t>
      </w:r>
      <w:r>
        <w:rPr>
          <w:rFonts w:hint="eastAsia" w:ascii="仿宋_GB2312" w:eastAsia="仿宋_GB2312"/>
          <w:b w:val="0"/>
          <w:sz w:val="32"/>
          <w:szCs w:val="32"/>
          <w:lang w:eastAsia="zh-CN"/>
        </w:rPr>
        <w:t>、</w:t>
      </w:r>
      <w:r>
        <w:rPr>
          <w:rFonts w:ascii="仿宋_GB2312" w:eastAsia="仿宋_GB2312"/>
          <w:b w:val="0"/>
          <w:sz w:val="32"/>
          <w:szCs w:val="32"/>
        </w:rPr>
        <w:t>2024年农业农村部特色油料作物（油沙豆）全程机械化科研基地建设项目</w:t>
      </w:r>
      <w:r>
        <w:rPr>
          <w:rFonts w:hint="eastAsia" w:ascii="仿宋_GB2312" w:eastAsia="仿宋_GB2312"/>
          <w:b w:val="0"/>
          <w:sz w:val="32"/>
          <w:szCs w:val="32"/>
          <w:lang w:eastAsia="zh-CN"/>
        </w:rPr>
        <w:t>、</w:t>
      </w:r>
      <w:bookmarkStart w:id="0" w:name="_GoBack"/>
      <w:bookmarkEnd w:id="0"/>
      <w:r>
        <w:rPr>
          <w:rFonts w:ascii="仿宋_GB2312" w:eastAsia="仿宋_GB2312"/>
          <w:b w:val="0"/>
          <w:sz w:val="32"/>
          <w:szCs w:val="32"/>
        </w:rPr>
        <w:t>2024年农业科技推广与服务项目</w:t>
      </w:r>
      <w:r>
        <w:rPr>
          <w:rFonts w:hint="eastAsia" w:ascii="仿宋_GB2312" w:eastAsia="仿宋_GB2312"/>
          <w:b w:val="0"/>
          <w:sz w:val="32"/>
          <w:szCs w:val="32"/>
          <w:lang w:eastAsia="zh-CN"/>
        </w:rPr>
        <w:t>。四是其他收入增加，后勤各类收入、继续教育学院承办各类培训费、出租出借收入增加。</w:t>
      </w:r>
    </w:p>
    <w:p w14:paraId="087AB7A6">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二、收入决算情况说明</w:t>
      </w:r>
    </w:p>
    <w:p w14:paraId="65AD15B5">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收入149,501.95万元，其中：财政拨款收入81,656.80万元,占54.62%；上级补助收入0.00万元,占0.00%；事业收入48,811.92万元，占32.65%；经营收入0.00万元,占0.00%；附属单位上缴收入0.00万元，占0.00%；其他收入19,033.23万元，占12.73%。</w:t>
      </w:r>
    </w:p>
    <w:p w14:paraId="50183E89">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三、支出决算情况说明</w:t>
      </w:r>
    </w:p>
    <w:p w14:paraId="75B6B727">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本年支出141,446.75万元，其中：基本支出58,599.88万元，占41.43%；项目支出82,846.87万元，占58.57%；上缴上级支出0.00万元，占0.00%；经营支出0.00万元，占0.00%；对附属单位补助支出0.00万元，占0.00%。</w:t>
      </w:r>
    </w:p>
    <w:p w14:paraId="1610D012">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四、财政拨款收入支出决算总体情况说明</w:t>
      </w:r>
    </w:p>
    <w:p w14:paraId="5A578A18">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收入总计81,658.81万元，其中：年初财政拨款结转和结余2.01万元，本年财政拨款收入81,656.80万元。财政拨款支出总计81,658.81万元，其中：年末财政拨款结转和结余1,448.40万元，本年财政拨款支出80,210.41万元。</w:t>
      </w:r>
    </w:p>
    <w:p w14:paraId="5050DB50">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财政拨款收入支出总体与上年相比，增加246.89万元，增长0.30%，主要原因是：学生人数增加，生均拨款增加。与年初预算相比，年初预算数74,081.09万元，决算数81,658.81万元，预决算差异率10.23%，主要原因是：年初预算不全包含财政年中追加</w:t>
      </w:r>
      <w:r>
        <w:rPr>
          <w:rFonts w:hint="eastAsia" w:ascii="仿宋_GB2312" w:eastAsia="仿宋_GB2312"/>
          <w:b w:val="0"/>
          <w:sz w:val="32"/>
          <w:szCs w:val="32"/>
        </w:rPr>
        <w:t>2024年自治区本级高校生均拨款经费</w:t>
      </w:r>
      <w:r>
        <w:rPr>
          <w:rFonts w:ascii="仿宋_GB2312" w:eastAsia="仿宋_GB2312"/>
          <w:b w:val="0"/>
          <w:sz w:val="32"/>
          <w:szCs w:val="32"/>
        </w:rPr>
        <w:t>预算专项。</w:t>
      </w:r>
    </w:p>
    <w:p w14:paraId="38747F40">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五、一般公共预算财政拨款支出决算情况说明</w:t>
      </w:r>
    </w:p>
    <w:p w14:paraId="555B1328">
      <w:pPr>
        <w:widowControl/>
        <w:spacing w:before="0" w:beforeLines="0" w:beforeAutospacing="0" w:after="0" w:afterLines="0" w:afterAutospacing="0" w:line="240" w:lineRule="auto"/>
        <w:ind w:firstLine="643" w:firstLineChars="200"/>
        <w:jc w:val="left"/>
        <w:outlineLvl w:val="2"/>
        <w:rPr>
          <w:rFonts w:ascii="黑体" w:eastAsia="黑体"/>
          <w:sz w:val="32"/>
          <w:szCs w:val="32"/>
        </w:rPr>
      </w:pPr>
      <w:r>
        <w:rPr>
          <w:rFonts w:ascii="黑体" w:eastAsia="黑体"/>
          <w:b/>
          <w:sz w:val="32"/>
          <w:szCs w:val="32"/>
        </w:rPr>
        <w:t>（一）一般公共预算财政拨款支出决算总体情况</w:t>
      </w:r>
    </w:p>
    <w:p w14:paraId="2FC719F8">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2024年度一般公共预算财政拨款支出80,210.41万元，占本年支出合计的56.71%。与上年相比，减少1,199.50万元，下降1.47%，主要原因是：</w:t>
      </w:r>
      <w:r>
        <w:rPr>
          <w:rFonts w:ascii="仿宋_GB2312" w:eastAsia="仿宋_GB2312"/>
          <w:b w:val="0"/>
          <w:color w:val="000000" w:themeColor="text1"/>
          <w:sz w:val="32"/>
          <w:szCs w:val="32"/>
          <w14:textFill>
            <w14:solidFill>
              <w14:schemeClr w14:val="tx1"/>
            </w14:solidFill>
          </w14:textFill>
        </w:rPr>
        <w:t>一般公共预算财政拨款项目结余增加。</w:t>
      </w:r>
      <w:r>
        <w:rPr>
          <w:rFonts w:hint="eastAsia" w:ascii="仿宋_GB2312" w:eastAsia="仿宋_GB2312"/>
          <w:b w:val="0"/>
          <w:color w:val="000000" w:themeColor="text1"/>
          <w:sz w:val="32"/>
          <w:szCs w:val="32"/>
          <w:lang w:eastAsia="zh-CN"/>
          <w14:textFill>
            <w14:solidFill>
              <w14:schemeClr w14:val="tx1"/>
            </w14:solidFill>
          </w14:textFill>
        </w:rPr>
        <w:t>如以下项目：</w:t>
      </w:r>
      <w:r>
        <w:rPr>
          <w:rFonts w:hint="eastAsia" w:ascii="仿宋_GB2312" w:eastAsia="仿宋_GB2312"/>
          <w:b w:val="0"/>
          <w:color w:val="000000" w:themeColor="text1"/>
          <w:sz w:val="32"/>
          <w:szCs w:val="32"/>
          <w14:textFill>
            <w14:solidFill>
              <w14:schemeClr w14:val="tx1"/>
            </w14:solidFill>
          </w14:textFill>
        </w:rPr>
        <w:t>24年中央支持地方高校改革发展资金</w:t>
      </w:r>
      <w:r>
        <w:rPr>
          <w:rFonts w:hint="eastAsia" w:ascii="仿宋_GB2312" w:eastAsia="仿宋_GB2312"/>
          <w:b w:val="0"/>
          <w:color w:val="000000" w:themeColor="text1"/>
          <w:sz w:val="32"/>
          <w:szCs w:val="32"/>
          <w:lang w:eastAsia="zh-CN"/>
          <w14:textFill>
            <w14:solidFill>
              <w14:schemeClr w14:val="tx1"/>
            </w14:solidFill>
          </w14:textFill>
        </w:rPr>
        <w:t>；24年中央支持高校改革发展资金第二批；新疆人才发展基金；24年自治区学生资助补助经费；24年秋季学期留学生奖学金经费。</w:t>
      </w:r>
      <w:r>
        <w:rPr>
          <w:rFonts w:ascii="仿宋_GB2312" w:eastAsia="仿宋_GB2312"/>
          <w:b w:val="0"/>
          <w:color w:val="000000" w:themeColor="text1"/>
          <w:sz w:val="32"/>
          <w:szCs w:val="32"/>
          <w14:textFill>
            <w14:solidFill>
              <w14:schemeClr w14:val="tx1"/>
            </w14:solidFill>
          </w14:textFill>
        </w:rPr>
        <w:t>与年初预算相比</w:t>
      </w:r>
      <w:r>
        <w:rPr>
          <w:rFonts w:ascii="仿宋_GB2312" w:eastAsia="仿宋_GB2312"/>
          <w:b w:val="0"/>
          <w:sz w:val="32"/>
          <w:szCs w:val="32"/>
        </w:rPr>
        <w:t>，年初预算数74,081.09万元，决算数80,210.41万元，预决算差异率8.27%，主要原因是：年初预算不全包含财政年中追加</w:t>
      </w:r>
      <w:r>
        <w:rPr>
          <w:rFonts w:hint="eastAsia" w:ascii="仿宋_GB2312" w:eastAsia="仿宋_GB2312"/>
          <w:b w:val="0"/>
          <w:sz w:val="32"/>
          <w:szCs w:val="32"/>
        </w:rPr>
        <w:t>2024年自治区本级高校生均拨款经费</w:t>
      </w:r>
      <w:r>
        <w:rPr>
          <w:rFonts w:ascii="仿宋_GB2312" w:eastAsia="仿宋_GB2312"/>
          <w:b w:val="0"/>
          <w:sz w:val="32"/>
          <w:szCs w:val="32"/>
        </w:rPr>
        <w:t>预算专项。</w:t>
      </w:r>
    </w:p>
    <w:p w14:paraId="0DEA40EE">
      <w:pPr>
        <w:widowControl/>
        <w:spacing w:before="0" w:beforeLines="0" w:beforeAutospacing="0" w:after="0" w:afterLines="0" w:afterAutospacing="0" w:line="240" w:lineRule="auto"/>
        <w:ind w:firstLine="643" w:firstLineChars="200"/>
        <w:jc w:val="left"/>
        <w:outlineLvl w:val="2"/>
        <w:rPr>
          <w:rFonts w:ascii="黑体" w:eastAsia="黑体"/>
          <w:sz w:val="32"/>
          <w:szCs w:val="32"/>
        </w:rPr>
      </w:pPr>
      <w:r>
        <w:rPr>
          <w:rFonts w:ascii="黑体" w:eastAsia="黑体"/>
          <w:b/>
          <w:sz w:val="32"/>
          <w:szCs w:val="32"/>
        </w:rPr>
        <w:t>（二）一般公共预算财政拨款支出决算结构情况</w:t>
      </w:r>
    </w:p>
    <w:p w14:paraId="44CBCA9B">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1.</w:t>
      </w:r>
      <w:r>
        <w:rPr>
          <w:rFonts w:ascii="仿宋_GB2312" w:eastAsia="仿宋_GB2312"/>
          <w:b w:val="0"/>
          <w:sz w:val="32"/>
          <w:szCs w:val="32"/>
        </w:rPr>
        <w:t>教育支出（类）69,913.81万元，占87.16%。</w:t>
      </w:r>
    </w:p>
    <w:p w14:paraId="45817476">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2.</w:t>
      </w:r>
      <w:r>
        <w:rPr>
          <w:rFonts w:ascii="仿宋_GB2312" w:eastAsia="仿宋_GB2312"/>
          <w:b w:val="0"/>
          <w:sz w:val="32"/>
          <w:szCs w:val="32"/>
        </w:rPr>
        <w:t>科学技术支出（类）1,994.47万元，占2.49%。</w:t>
      </w:r>
    </w:p>
    <w:p w14:paraId="40AD445E">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3.</w:t>
      </w:r>
      <w:r>
        <w:rPr>
          <w:rFonts w:ascii="仿宋_GB2312" w:eastAsia="仿宋_GB2312"/>
          <w:b w:val="0"/>
          <w:sz w:val="32"/>
          <w:szCs w:val="32"/>
        </w:rPr>
        <w:t>文化旅游体育与传媒支出（类）21.00万元，占0.03%。</w:t>
      </w:r>
    </w:p>
    <w:p w14:paraId="3225EA89">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4.</w:t>
      </w:r>
      <w:r>
        <w:rPr>
          <w:rFonts w:ascii="仿宋_GB2312" w:eastAsia="仿宋_GB2312"/>
          <w:b w:val="0"/>
          <w:sz w:val="32"/>
          <w:szCs w:val="32"/>
        </w:rPr>
        <w:t>社会保障和就业支出（类）1,387.78万元，占1.73%。</w:t>
      </w:r>
    </w:p>
    <w:p w14:paraId="5BFD92CC">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5.</w:t>
      </w:r>
      <w:r>
        <w:rPr>
          <w:rFonts w:ascii="仿宋_GB2312" w:eastAsia="仿宋_GB2312"/>
          <w:b w:val="0"/>
          <w:sz w:val="32"/>
          <w:szCs w:val="32"/>
        </w:rPr>
        <w:t>卫生健康支出（类）190.00万元，占0.24%。</w:t>
      </w:r>
    </w:p>
    <w:p w14:paraId="22D390FD">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6.</w:t>
      </w:r>
      <w:r>
        <w:rPr>
          <w:rFonts w:ascii="仿宋_GB2312" w:eastAsia="仿宋_GB2312"/>
          <w:b w:val="0"/>
          <w:sz w:val="32"/>
          <w:szCs w:val="32"/>
        </w:rPr>
        <w:t>节能环保支出（类）53.28万元，占0.07%。</w:t>
      </w:r>
    </w:p>
    <w:p w14:paraId="1279FF24">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7.</w:t>
      </w:r>
      <w:r>
        <w:rPr>
          <w:rFonts w:ascii="仿宋_GB2312" w:eastAsia="仿宋_GB2312"/>
          <w:b w:val="0"/>
          <w:sz w:val="32"/>
          <w:szCs w:val="32"/>
        </w:rPr>
        <w:t>农林水支出（类）6,650.06万元，占8.29%。</w:t>
      </w:r>
    </w:p>
    <w:p w14:paraId="6685414F">
      <w:pPr>
        <w:widowControl/>
        <w:spacing w:before="0" w:beforeLines="0" w:beforeAutospacing="0" w:after="0" w:afterLines="0" w:afterAutospacing="0" w:line="240" w:lineRule="auto"/>
        <w:ind w:firstLine="643" w:firstLineChars="200"/>
        <w:jc w:val="left"/>
        <w:outlineLvl w:val="2"/>
        <w:rPr>
          <w:rFonts w:ascii="黑体" w:eastAsia="黑体"/>
          <w:sz w:val="32"/>
          <w:szCs w:val="32"/>
        </w:rPr>
      </w:pPr>
      <w:r>
        <w:rPr>
          <w:rFonts w:ascii="黑体" w:eastAsia="黑体"/>
          <w:b/>
          <w:sz w:val="32"/>
          <w:szCs w:val="32"/>
        </w:rPr>
        <w:t>（三）一般公共预算财政拨款支出决算具体情况</w:t>
      </w:r>
    </w:p>
    <w:p w14:paraId="6F0F137B">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1、教育支出（类）普通教育（款）高等教育（项）：支出决算数为69,899.11万元，比上年决算增加4,336.82万元，增长6.61%，主要原因是：学生人数增加，生均拨款拨款增加，支出增加。</w:t>
      </w:r>
    </w:p>
    <w:p w14:paraId="6C81D8B4">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2、教育支出（类）职业教育（款）高等职业教育（项）：支出决算数为14.70万元，比上年决算增加14.70万元，增长100.00%，主要原因是：2023年现代职业教育质量提升计划职业院校教师素质提高项目2024年拨款14.70万元，2023年无此项目。</w:t>
      </w:r>
    </w:p>
    <w:p w14:paraId="4A112CD8">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3、教育支出（类）留学教育（款）来华留学教育（项）：支出决算数为0.00万元，比上年决算减少40.50万元，下降100.00%，主要原因是：2024秋季学期留学生奖学金经费较2023年减少40.50万元。</w:t>
      </w:r>
    </w:p>
    <w:p w14:paraId="50AD15CC">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4、教育支出（类）其他教育支出（款）其他教育支出（项）：支出决算数为0.00万元，比上年决算减少7,897.13万元，下降100.00%，主要原因是：2023年教育强国推进工程中央基建投资预算拨款7,897.13万元，2024年此项目未拨款。</w:t>
      </w:r>
    </w:p>
    <w:p w14:paraId="590125D5">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5、科学技术支出（类）基础研究（款）自然科学基金（项）：支出决算数为2.01万元，比上年决算减少1,811.65万元，下降99.89%，主要原因是：</w:t>
      </w:r>
      <w:r>
        <w:rPr>
          <w:rFonts w:hint="eastAsia" w:ascii="仿宋_GB2312" w:eastAsia="仿宋_GB2312"/>
          <w:b w:val="0"/>
          <w:sz w:val="32"/>
          <w:szCs w:val="32"/>
          <w:lang w:eastAsia="zh-CN"/>
        </w:rPr>
        <w:t>本年减少</w:t>
      </w:r>
      <w:r>
        <w:rPr>
          <w:rFonts w:ascii="仿宋_GB2312" w:eastAsia="仿宋_GB2312"/>
          <w:b w:val="0"/>
          <w:sz w:val="32"/>
          <w:szCs w:val="32"/>
        </w:rPr>
        <w:t>自然科学基金2023年度新疆人才发展基金项目</w:t>
      </w:r>
      <w:r>
        <w:rPr>
          <w:rFonts w:hint="eastAsia" w:ascii="仿宋_GB2312" w:eastAsia="仿宋_GB2312"/>
          <w:b w:val="0"/>
          <w:sz w:val="32"/>
          <w:szCs w:val="32"/>
          <w:lang w:eastAsia="zh-CN"/>
        </w:rPr>
        <w:t>经费</w:t>
      </w:r>
      <w:r>
        <w:rPr>
          <w:rFonts w:ascii="仿宋_GB2312" w:eastAsia="仿宋_GB2312"/>
          <w:b w:val="0"/>
          <w:sz w:val="32"/>
          <w:szCs w:val="32"/>
        </w:rPr>
        <w:t>。</w:t>
      </w:r>
    </w:p>
    <w:p w14:paraId="68E6E671">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6、科学技术支出（类）基础研究（款）专项基础科研（项）：支出决算数为0.00万元，比上年决算减少200.00万元，下降100.00%，主要原因是：新疆农业大学棉花遗传育种研究经费2023年拨款200.00万元，2024年此项目未拨款。</w:t>
      </w:r>
    </w:p>
    <w:p w14:paraId="162AD6A1">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7、科学技术支出（类）基础研究（款）科技人才队伍建设（项）：支出决算数为1,875.86万元，比上年决算增加1,875.86万元，增长100.00%，主要原因是：新疆人才发展基金2024年度第一轮支持资金新疆人才发展基金2024年拨款1,875.86万元，2023年此项目未拨款。</w:t>
      </w:r>
    </w:p>
    <w:p w14:paraId="46B66F13">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8、科学技术支出（类）科技条件与服务（款）其他科技条件与服务支出（项）：支出决算数为115.50万元，比上年决算增加32.90万元，增长39.83%，主要原因是：2023年三区科技人才支持计划项目经费拨款82.60万元，2024年三区科技人才支持计划项目经费拨款115.50万元，较上年增加32.90万元。</w:t>
      </w:r>
    </w:p>
    <w:p w14:paraId="10D75710">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9、科学技术支出（类）社会科学（款）社会科学研究（项）：支出决算数为1.11万元，比上年决算增加1.11万元，增长100.00%，主要原因是：调整2024年新时代党的治疆方略理论与实践研究课题项目拨款1.11万元，2023年此项目未拨款。</w:t>
      </w:r>
    </w:p>
    <w:p w14:paraId="58ADA5BC">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10、文化旅游体育与传媒支出（类）文化和旅游（款）其他文化和旅游支出（项）：支出决算数为21.00万元，比上年决算增加21.00万元，增长100.00%，主要原因是：新疆人才发展基金2024年度第一轮支持资金新疆人才发展基金拨款21.00万元，2023年此项目未拨款。</w:t>
      </w:r>
    </w:p>
    <w:p w14:paraId="678D5863">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11、社会保障和就业支出（类）人力资源和社会保障管理事务（款）其他人力资源和社会保障管理事务支出（项）：支出决算数为1,387.78万元，比上年决算增加1,387.78万元，增长100.00%，主要原因是：2024年自治区人事人才项目知识更新项目拨款9.00万元；新疆人才发展基金2024年度第一轮支持资金新疆人才发展基金拨款1,372.78万元；2024年自治区博士后资助经费拨款6.00万元，2023年此项目未拨款。</w:t>
      </w:r>
    </w:p>
    <w:p w14:paraId="34B526AA">
      <w:pPr>
        <w:widowControl/>
        <w:spacing w:before="0" w:beforeLines="0" w:beforeAutospacing="0" w:after="0" w:afterLines="0" w:afterAutospacing="0" w:line="240" w:lineRule="auto"/>
        <w:ind w:firstLine="640" w:firstLineChars="200"/>
        <w:rPr>
          <w:rFonts w:hint="eastAsia" w:ascii="仿宋_GB2312" w:eastAsia="仿宋_GB2312"/>
          <w:b w:val="0"/>
          <w:sz w:val="32"/>
          <w:szCs w:val="32"/>
          <w:lang w:eastAsia="zh-CN"/>
        </w:rPr>
      </w:pPr>
      <w:r>
        <w:rPr>
          <w:rFonts w:ascii="仿宋_GB2312" w:eastAsia="仿宋_GB2312"/>
          <w:b w:val="0"/>
          <w:sz w:val="32"/>
          <w:szCs w:val="32"/>
        </w:rPr>
        <w:t>12、社会保障和就业支出（类）行政事业单位养老支出（款）事业单位离退休（项）：支出决算数为0.00万元，比上年决算减少1.19万元，下降100.00%，主要原因是：</w:t>
      </w:r>
      <w:r>
        <w:rPr>
          <w:rFonts w:hint="eastAsia" w:ascii="仿宋_GB2312" w:eastAsia="仿宋_GB2312"/>
          <w:b w:val="0"/>
          <w:sz w:val="32"/>
          <w:szCs w:val="32"/>
          <w:lang w:eastAsia="zh-CN"/>
        </w:rPr>
        <w:t>本年功能科目调整，上年离休人员部分经费在事业单位离退休科目支出，本年在高等教育科目列支。</w:t>
      </w:r>
    </w:p>
    <w:p w14:paraId="65B9A60C">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13、卫生健康支出（类）医疗救助（款）其他医疗救助支出（项）：支出决算数为190.00万元，比上年决算减少27.24万元，下降12.54%，主要原因是：2023年自治区财政大学生医疗补助资金拨款217.24万元，2024年支持高等教育发展保障经费大学生医疗补助资金拨款190.00万元，较上年减少27.24万元。</w:t>
      </w:r>
    </w:p>
    <w:p w14:paraId="5AF0808E">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14、节能环保支出（类）自然生态保护（款）生物及物种资源保护（项）：支出决算数为53.28万元，比上年决算减少193.44万元，下降78.40%，主要原因是：关于下达2023年中央林业草原生态保护恢复资金项目拨款246.72万元，2024年拨款53.28万元，较上年减少193.44万元。</w:t>
      </w:r>
    </w:p>
    <w:p w14:paraId="30261EEF">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15、农林水支出（类）农业农村（款）科技转化与推广服务（项）：支出决算数为1,923.67万元，比上年决算增加1,923.67万元，增长100.00%，主要原因是：2024年农业农村部特色油料作物（油沙豆）全程机械化科研基地建设项目拨款875.88万元；2024年农业科技推广与服务项目拨款100.00万元；新疆人才发展基金2024年度第一轮支持资金新疆人才发展基金拨款947.79万元，2023年此项目未拨款。</w:t>
      </w:r>
    </w:p>
    <w:p w14:paraId="32A9EE64">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16、农林水支出（类）农业农村（款）农业生产发展（项）：支出决算数为442.29万元，比上年决算减少1,135.71万元，下降71.97%，主要原因是：23年中央农业生产发展资金拨款380.00万元；2023年自治区农业生产发展资金拨款60.00万元；2023年自治区畜牧生产发展资金经费拨款458.00万元；关于下达2023年中央农业经营主体能力提升资金拨款680.00万元，2023年拨款合计1,578.00万元。关于下达2024年中央农业经营主体能力提升资金拨款34.29万元；2024年自治区畜牧生产发展资金经费拨款398.00万元；2024年自治区农作物种质资源库新疆农作物野生近缘植物种质资源库经费拨款10.00万元，2024年拨款合计442.29万元，较上年减少1,135.71万元。</w:t>
      </w:r>
    </w:p>
    <w:p w14:paraId="514D3F13">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17、农林水支出（类）农业农村（款）农村合作经济（项）：支出决算数为429.42万元，比上年决算增加429.42万元，增长100.00%，主要原因是：2024年中央农业经营主体能力提升项目拨款429.42万元，2023年此项目未拨款。</w:t>
      </w:r>
    </w:p>
    <w:p w14:paraId="0CC29E2C">
      <w:pPr>
        <w:widowControl/>
        <w:spacing w:before="0" w:beforeLines="0" w:beforeAutospacing="0" w:after="0" w:afterLines="0" w:afterAutospacing="0" w:line="240" w:lineRule="auto"/>
        <w:ind w:firstLine="640" w:firstLineChars="200"/>
        <w:rPr>
          <w:rFonts w:ascii="仿宋_GB2312" w:eastAsia="仿宋_GB2312"/>
          <w:b w:val="0"/>
          <w:sz w:val="32"/>
          <w:szCs w:val="32"/>
        </w:rPr>
      </w:pPr>
      <w:r>
        <w:rPr>
          <w:rFonts w:ascii="仿宋_GB2312" w:eastAsia="仿宋_GB2312"/>
          <w:b w:val="0"/>
          <w:sz w:val="32"/>
          <w:szCs w:val="32"/>
        </w:rPr>
        <w:t>18、农林水支出（类）农业农村（款）农业生态资源保护（项）：支出决算数为2,437.94万元，比上年决算减少102.58万元，下降4.04%，主要原因是：下达2023年自治区第三次土壤普查资金2024年较2023年拨款减少90.28万元；下达2023年中央耕地建设与利用资金2024年较2023年拨款减少1,121.51万元。</w:t>
      </w:r>
    </w:p>
    <w:p w14:paraId="774A3E9A">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19、农林水支出（类）农业农村（款）耕地建设与利用（项）：支出决算数为284.88万元，比上年决算增加284.88万元，增长100.00%，主要原因是：关于下达2024年中央耕地建设与利用资金预算拨款284.88万元，2023年此项目未拨款。</w:t>
      </w:r>
    </w:p>
    <w:p w14:paraId="54725B63">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20、农林水支出（类）林业和草原（款）森林资源培育（项）：支出决算数为20.00万元，与上年相比无变化，主要原因是：2023年中央林业改革发展资金项目经费拨款20.00万元，关于提前下达2024年林业草原改革发展资金拨款20.00万元，较上年无变化。</w:t>
      </w:r>
    </w:p>
    <w:p w14:paraId="1ED890B2">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21、农林水支出（类）林业和草原（款）技术推广与转化（项）：支出决算数为519.87万元，比上年决算增加233.87万元，增长81.77%，主要原因是：关于下达2023年第二批中央林业草原改革发展资金拨款90.00万元；2023年中央财政林业改革发展资金拨款196.00万元，2023年拨款合计286.00万元。关于下达2024年中央林业草原改革发展资金（第二批）拨款50.00万元；关于提前下达2024年林业草原改革发展资金拨款20.00万元；新疆人才发展基金2024年度第一轮支持资金新疆人才发展基金拨款449.87万元，2024年拨款合计519.87万元，较2023年增加233.87万元。</w:t>
      </w:r>
    </w:p>
    <w:p w14:paraId="0F9F95D8">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22、农林水支出（类）林业和草原（款）产业化管理（项）：支出决算数为240.00万元，比上年决算增加240.00万元，增长100.00%，主要原因是：2024年自治区葡萄酒产业发展专项资金拨款240.00万元，2023年此项目未拨款。</w:t>
      </w:r>
    </w:p>
    <w:p w14:paraId="73D6C348">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23、农林水支出（类）林业和草原（款）其他林业和草原支出（项）：支出决算数为352.00万元，比上年决算减少92.00万元，下降20.72%，主要原因是：2023年自治区财政林业森林植被恢复经费拨款189.00万元；2023年中央林业草原生态保护恢复资金经费拨款100.00万元；2023年自治区林业发展补助资金项目经费拨款155.00万元，2023年拨款合计444.00万元。提前下达2024年自治区林草专项资金项目拨款352.00万元，较2023年减少92.00万元。</w:t>
      </w:r>
    </w:p>
    <w:p w14:paraId="6A8A117C">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24、农林水支出（类）水利（款）水资源节约管理与保护（项）：支出决算数为0.00万元，比上年决算减少380.00万元，下降100.00%，主要原因是：2023年自治区水利发展资金经费拨款380.00万元，2024年此项目未拨款。</w:t>
      </w:r>
    </w:p>
    <w:p w14:paraId="7F19DE60">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25、农林水支出（类）水利（款）水利技术推广（项）：支出决算数为0.00万元，比上年决算减少60.00万元，下降100.00%，主要原因是：2023年自治区水利发展资金经费拨款60.00万元，2024年此项目未拨款。</w:t>
      </w:r>
    </w:p>
    <w:p w14:paraId="6F03BF16">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26、资源勘探工业信息等支出（类）工业和信息产业监管（款）产业发展（项）：支出决算数为0.00万元，比上年决算减少40.07万元，下降100.00%，主要原因是：2023年自治区葡萄酒产业发展专项资金项目拨款40.07万元，2024年此项目未拨款。</w:t>
      </w:r>
    </w:p>
    <w:p w14:paraId="55EE4C87">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六、一般公共预算财政拨款基本支出决算情况说明</w:t>
      </w:r>
    </w:p>
    <w:p w14:paraId="50E32A13">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基本支出47,197.74万元，其中：人员经费42,691.05万元，包括：基本工资、津贴补贴、奖金、绩效工资、机关事业单位基本养老保险缴费、职业年金缴费、职工基本医疗保险缴费、公务员医疗补助缴费、其他社会保障缴费、住房公积金、其他工资福利支出、离休费、退休费、生活补助和其他对个人和家庭的补助。</w:t>
      </w:r>
    </w:p>
    <w:p w14:paraId="71C20DE2">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公用经费4,506.69万元，包括：办公费、印刷费、水费、电费、邮电费、取暖费、物业管理费、差旅费、工会经费、其他交通费用和其他商品和服务支出。</w:t>
      </w:r>
    </w:p>
    <w:p w14:paraId="26C5A86C">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七、政府性基金预算财政拨款收入支出决算情况说明</w:t>
      </w:r>
    </w:p>
    <w:p w14:paraId="4EC31F3E">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本单位本年度无政府性基金预算财政拨款收入、支出及结转和结余，政府性基金预算财政拨款收入支出决算表为空表。</w:t>
      </w:r>
    </w:p>
    <w:p w14:paraId="3ACE863D">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八、国有资本经营预算财政拨款收入支出决算情况说明</w:t>
      </w:r>
    </w:p>
    <w:p w14:paraId="0AF49447">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14:paraId="533D5BAD">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九、财政拨款“三公”经费支出决算情况说明</w:t>
      </w:r>
    </w:p>
    <w:p w14:paraId="7CF7528E">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2024年度财政拨款“三公”经费支出0.00万元，与上年相比无变化，主要原因是：</w:t>
      </w:r>
      <w:r>
        <w:rPr>
          <w:rFonts w:hint="eastAsia" w:ascii="仿宋_GB2312" w:eastAsia="仿宋_GB2312"/>
          <w:b w:val="0"/>
          <w:sz w:val="32"/>
          <w:szCs w:val="32"/>
          <w:lang w:eastAsia="zh-CN"/>
        </w:rPr>
        <w:t>本</w:t>
      </w:r>
      <w:r>
        <w:rPr>
          <w:rFonts w:ascii="仿宋_GB2312" w:eastAsia="仿宋_GB2312"/>
          <w:b w:val="0"/>
          <w:sz w:val="32"/>
          <w:szCs w:val="32"/>
        </w:rPr>
        <w:t>单位无财政拨款“三公”经费支出。其中：因公出国（境）费支出0.00万元,占0.00%，与上年相比无变化，主要原因是：</w:t>
      </w:r>
      <w:r>
        <w:rPr>
          <w:rFonts w:hint="eastAsia" w:ascii="仿宋_GB2312" w:eastAsia="仿宋_GB2312"/>
          <w:b w:val="0"/>
          <w:sz w:val="32"/>
          <w:szCs w:val="32"/>
          <w:lang w:eastAsia="zh-CN"/>
        </w:rPr>
        <w:t>本</w:t>
      </w:r>
      <w:r>
        <w:rPr>
          <w:rFonts w:ascii="仿宋_GB2312" w:eastAsia="仿宋_GB2312"/>
          <w:b w:val="0"/>
          <w:sz w:val="32"/>
          <w:szCs w:val="32"/>
        </w:rPr>
        <w:t>单位无因公出国（境）费；公务用车购置及运行维护费支出0.00万元，占0.00%，与上年相比无变化，主要原因是：</w:t>
      </w:r>
      <w:r>
        <w:rPr>
          <w:rFonts w:hint="eastAsia" w:ascii="仿宋_GB2312" w:eastAsia="仿宋_GB2312"/>
          <w:b w:val="0"/>
          <w:sz w:val="32"/>
          <w:szCs w:val="32"/>
          <w:lang w:eastAsia="zh-CN"/>
        </w:rPr>
        <w:t>本</w:t>
      </w:r>
      <w:r>
        <w:rPr>
          <w:rFonts w:ascii="仿宋_GB2312" w:eastAsia="仿宋_GB2312"/>
          <w:b w:val="0"/>
          <w:sz w:val="32"/>
          <w:szCs w:val="32"/>
        </w:rPr>
        <w:t>单位无公务用车购置及运行维护费；公务接待费支出0.00万元，占0.00%，与上年相比无变化，主要原因是：</w:t>
      </w:r>
      <w:r>
        <w:rPr>
          <w:rFonts w:hint="eastAsia" w:ascii="仿宋_GB2312" w:eastAsia="仿宋_GB2312"/>
          <w:b w:val="0"/>
          <w:sz w:val="32"/>
          <w:szCs w:val="32"/>
          <w:lang w:eastAsia="zh-CN"/>
        </w:rPr>
        <w:t>本</w:t>
      </w:r>
      <w:r>
        <w:rPr>
          <w:rFonts w:ascii="仿宋_GB2312" w:eastAsia="仿宋_GB2312"/>
          <w:b w:val="0"/>
          <w:sz w:val="32"/>
          <w:szCs w:val="32"/>
        </w:rPr>
        <w:t>单位无财政拨款公务接待费。</w:t>
      </w:r>
    </w:p>
    <w:p w14:paraId="2CD3CA22">
      <w:pPr>
        <w:widowControl/>
        <w:spacing w:before="0" w:beforeLines="0" w:beforeAutospacing="0" w:after="0" w:afterLines="0" w:afterAutospacing="0" w:line="240" w:lineRule="auto"/>
        <w:ind w:firstLine="640" w:firstLineChars="200"/>
        <w:jc w:val="left"/>
        <w:rPr>
          <w:rFonts w:ascii="仿宋_GB2312" w:eastAsia="仿宋_GB2312"/>
          <w:sz w:val="32"/>
          <w:szCs w:val="32"/>
        </w:rPr>
      </w:pPr>
      <w:r>
        <w:rPr>
          <w:rFonts w:ascii="仿宋_GB2312" w:eastAsia="仿宋_GB2312"/>
          <w:b w:val="0"/>
          <w:sz w:val="32"/>
          <w:szCs w:val="32"/>
        </w:rPr>
        <w:t>具体情况如下：</w:t>
      </w:r>
    </w:p>
    <w:p w14:paraId="14471BAA">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因公出国（境）费支出0.00万元，开支内容包括我单位无因公出国（境）费。单位全年安排的因公出国（境）团组0个，因公出国（境）0人次。</w:t>
      </w:r>
    </w:p>
    <w:p w14:paraId="21CDBF55">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公务用车购置及运行维护费0.00万元，其中：公务用车购置费0.00万元，公务用车运行维护费0.00万元。公务用车运行维护费开支内容包括</w:t>
      </w:r>
      <w:r>
        <w:rPr>
          <w:rFonts w:hint="eastAsia" w:ascii="仿宋_GB2312" w:eastAsia="仿宋_GB2312"/>
          <w:b w:val="0"/>
          <w:sz w:val="32"/>
          <w:szCs w:val="32"/>
          <w:lang w:eastAsia="zh-CN"/>
        </w:rPr>
        <w:t>本</w:t>
      </w:r>
      <w:r>
        <w:rPr>
          <w:rFonts w:ascii="仿宋_GB2312" w:eastAsia="仿宋_GB2312"/>
          <w:b w:val="0"/>
          <w:sz w:val="32"/>
          <w:szCs w:val="32"/>
        </w:rPr>
        <w:t>单位无公务用车运行维护费。公务用车购置数0辆，公务用车保有量0辆。国有资产占用情况中固定资产车辆52辆，与公务用车保有量差异原因是：</w:t>
      </w:r>
      <w:r>
        <w:rPr>
          <w:rFonts w:hint="eastAsia" w:ascii="仿宋_GB2312" w:eastAsia="仿宋_GB2312"/>
          <w:b w:val="0"/>
          <w:sz w:val="32"/>
          <w:szCs w:val="32"/>
          <w:lang w:eastAsia="zh-CN"/>
        </w:rPr>
        <w:t>本</w:t>
      </w:r>
      <w:r>
        <w:rPr>
          <w:rFonts w:ascii="仿宋_GB2312" w:eastAsia="仿宋_GB2312"/>
          <w:b w:val="0"/>
          <w:sz w:val="32"/>
          <w:szCs w:val="32"/>
        </w:rPr>
        <w:t>单位无财政拨款公务用车，单位其他车辆经费保障来源自筹资金。</w:t>
      </w:r>
    </w:p>
    <w:p w14:paraId="7DB4486B">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公务接待费0.00万元，开支内容包括</w:t>
      </w:r>
      <w:r>
        <w:rPr>
          <w:rFonts w:hint="eastAsia" w:ascii="仿宋_GB2312" w:eastAsia="仿宋_GB2312"/>
          <w:b w:val="0"/>
          <w:sz w:val="32"/>
          <w:szCs w:val="32"/>
          <w:lang w:eastAsia="zh-CN"/>
        </w:rPr>
        <w:t>本</w:t>
      </w:r>
      <w:r>
        <w:rPr>
          <w:rFonts w:ascii="仿宋_GB2312" w:eastAsia="仿宋_GB2312"/>
          <w:b w:val="0"/>
          <w:sz w:val="32"/>
          <w:szCs w:val="32"/>
        </w:rPr>
        <w:t>单位无财政拨款公务接待费。单位全年安排的国内公务接待0批次，0人次。</w:t>
      </w:r>
    </w:p>
    <w:p w14:paraId="10E8296C">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与全年预算相比，财政拨款“三公”经费支出全年预算数0.00万元，决算数0.00万元，预决算差异率0.00%，主要原因是：</w:t>
      </w:r>
      <w:r>
        <w:rPr>
          <w:rFonts w:hint="eastAsia" w:ascii="仿宋_GB2312" w:eastAsia="仿宋_GB2312"/>
          <w:b w:val="0"/>
          <w:sz w:val="32"/>
          <w:szCs w:val="32"/>
          <w:lang w:eastAsia="zh-CN"/>
        </w:rPr>
        <w:t>本</w:t>
      </w:r>
      <w:r>
        <w:rPr>
          <w:rFonts w:ascii="仿宋_GB2312" w:eastAsia="仿宋_GB2312"/>
          <w:b w:val="0"/>
          <w:sz w:val="32"/>
          <w:szCs w:val="32"/>
        </w:rPr>
        <w:t>单位无财政拨款“三公”经费支出。其中：因公出国（境）费全年预算数0.00万元，决算数0.00万元，预决算差异率0.00%，主要原因是：</w:t>
      </w:r>
      <w:r>
        <w:rPr>
          <w:rFonts w:hint="eastAsia" w:ascii="仿宋_GB2312" w:eastAsia="仿宋_GB2312"/>
          <w:b w:val="0"/>
          <w:sz w:val="32"/>
          <w:szCs w:val="32"/>
          <w:lang w:eastAsia="zh-CN"/>
        </w:rPr>
        <w:t>本</w:t>
      </w:r>
      <w:r>
        <w:rPr>
          <w:rFonts w:ascii="仿宋_GB2312" w:eastAsia="仿宋_GB2312"/>
          <w:b w:val="0"/>
          <w:sz w:val="32"/>
          <w:szCs w:val="32"/>
        </w:rPr>
        <w:t>单位无因公出国（境）费；公务用车购置费全年预算数0.00万元，决算数0.00万元，预决算差异率0.00%，主要原因是：</w:t>
      </w:r>
      <w:r>
        <w:rPr>
          <w:rFonts w:hint="eastAsia" w:ascii="仿宋_GB2312" w:eastAsia="仿宋_GB2312"/>
          <w:b w:val="0"/>
          <w:sz w:val="32"/>
          <w:szCs w:val="32"/>
          <w:lang w:eastAsia="zh-CN"/>
        </w:rPr>
        <w:t>本</w:t>
      </w:r>
      <w:r>
        <w:rPr>
          <w:rFonts w:ascii="仿宋_GB2312" w:eastAsia="仿宋_GB2312"/>
          <w:b w:val="0"/>
          <w:sz w:val="32"/>
          <w:szCs w:val="32"/>
        </w:rPr>
        <w:t>单位无公务用车购置费；公务用车运行维护费全年预算数0.00万元，决算数0.00万元，预决算差异率0.00%，主要原因是：</w:t>
      </w:r>
      <w:r>
        <w:rPr>
          <w:rFonts w:hint="eastAsia" w:ascii="仿宋_GB2312" w:eastAsia="仿宋_GB2312"/>
          <w:b w:val="0"/>
          <w:sz w:val="32"/>
          <w:szCs w:val="32"/>
          <w:lang w:eastAsia="zh-CN"/>
        </w:rPr>
        <w:t>本</w:t>
      </w:r>
      <w:r>
        <w:rPr>
          <w:rFonts w:ascii="仿宋_GB2312" w:eastAsia="仿宋_GB2312"/>
          <w:b w:val="0"/>
          <w:sz w:val="32"/>
          <w:szCs w:val="32"/>
        </w:rPr>
        <w:t>单位无公务用车运行维护费；公务接待费全年预算数0.00万元，决算数0.00万元，预决算差异率0.00%，主要原因是：</w:t>
      </w:r>
      <w:r>
        <w:rPr>
          <w:rFonts w:hint="eastAsia" w:ascii="仿宋_GB2312" w:eastAsia="仿宋_GB2312"/>
          <w:b w:val="0"/>
          <w:sz w:val="32"/>
          <w:szCs w:val="32"/>
          <w:lang w:eastAsia="zh-CN"/>
        </w:rPr>
        <w:t>本</w:t>
      </w:r>
      <w:r>
        <w:rPr>
          <w:rFonts w:ascii="仿宋_GB2312" w:eastAsia="仿宋_GB2312"/>
          <w:b w:val="0"/>
          <w:sz w:val="32"/>
          <w:szCs w:val="32"/>
        </w:rPr>
        <w:t>单位无财政拨款公务接待费。</w:t>
      </w:r>
    </w:p>
    <w:p w14:paraId="64F24B97">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十、其他重要事项的情况说明</w:t>
      </w:r>
    </w:p>
    <w:p w14:paraId="7DA26BE3">
      <w:pPr>
        <w:widowControl/>
        <w:spacing w:before="0" w:beforeLines="0" w:beforeAutospacing="0" w:after="0" w:afterLines="0" w:afterAutospacing="0" w:line="240" w:lineRule="auto"/>
        <w:ind w:firstLine="643" w:firstLineChars="200"/>
        <w:jc w:val="left"/>
        <w:outlineLvl w:val="2"/>
        <w:rPr>
          <w:rFonts w:ascii="黑体" w:eastAsia="黑体"/>
          <w:sz w:val="32"/>
          <w:szCs w:val="32"/>
        </w:rPr>
      </w:pPr>
      <w:r>
        <w:rPr>
          <w:rFonts w:ascii="黑体" w:eastAsia="黑体"/>
          <w:b/>
          <w:sz w:val="32"/>
          <w:szCs w:val="32"/>
        </w:rPr>
        <w:t>（一）机关运行经费及公用经费支出情况</w:t>
      </w:r>
    </w:p>
    <w:p w14:paraId="2030E45C">
      <w:pPr>
        <w:widowControl/>
        <w:spacing w:before="0" w:beforeLines="0" w:beforeAutospacing="0" w:after="0" w:afterLines="0" w:afterAutospacing="0" w:line="240" w:lineRule="auto"/>
        <w:ind w:firstLine="640" w:firstLineChars="200"/>
        <w:jc w:val="both"/>
        <w:rPr>
          <w:rFonts w:hint="eastAsia" w:ascii="仿宋_GB2312" w:eastAsia="仿宋_GB2312"/>
          <w:sz w:val="32"/>
          <w:szCs w:val="32"/>
          <w:lang w:eastAsia="zh-CN"/>
        </w:rPr>
      </w:pPr>
      <w:r>
        <w:rPr>
          <w:rFonts w:ascii="仿宋_GB2312" w:eastAsia="仿宋_GB2312"/>
          <w:b w:val="0"/>
          <w:sz w:val="32"/>
          <w:szCs w:val="32"/>
        </w:rPr>
        <w:t>2024年度新疆农业大学单位（事业单位）公用经费支出4,506.69万元，比上年减少52.40万元，下降1.15%，主要原因是：</w:t>
      </w:r>
      <w:r>
        <w:rPr>
          <w:rFonts w:hint="eastAsia" w:ascii="仿宋_GB2312" w:eastAsia="仿宋_GB2312"/>
          <w:b w:val="0"/>
          <w:sz w:val="32"/>
          <w:szCs w:val="32"/>
          <w:lang w:eastAsia="zh-CN"/>
        </w:rPr>
        <w:t>本年福利费较上年减少较多。</w:t>
      </w:r>
    </w:p>
    <w:p w14:paraId="6AA8FE22">
      <w:pPr>
        <w:widowControl/>
        <w:spacing w:before="0" w:beforeLines="0" w:beforeAutospacing="0" w:after="0" w:afterLines="0" w:afterAutospacing="0" w:line="240" w:lineRule="auto"/>
        <w:ind w:firstLine="643" w:firstLineChars="200"/>
        <w:jc w:val="left"/>
        <w:outlineLvl w:val="2"/>
        <w:rPr>
          <w:rFonts w:ascii="黑体" w:eastAsia="黑体"/>
          <w:sz w:val="32"/>
          <w:szCs w:val="32"/>
        </w:rPr>
      </w:pPr>
      <w:r>
        <w:rPr>
          <w:rFonts w:ascii="黑体" w:eastAsia="黑体"/>
          <w:b/>
          <w:sz w:val="32"/>
          <w:szCs w:val="32"/>
        </w:rPr>
        <w:t>（二）政府采购情况</w:t>
      </w:r>
    </w:p>
    <w:p w14:paraId="507E0BC0">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2024年度政府采购支出总额15,237.76万元，其中：政府采购货物支出11,680.73万元、政府采购工程支出2,743.68万元、政府采购服务支出813.35万元。</w:t>
      </w:r>
    </w:p>
    <w:p w14:paraId="0BD80AF9">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授予中小企业合同金额11,068.03万元，占政府采购支出总额的72.64%，其中：授予小微企业合同金额10,078.52万元，占政府采购支出总额的66.14%。</w:t>
      </w:r>
    </w:p>
    <w:p w14:paraId="1C59E81B">
      <w:pPr>
        <w:widowControl/>
        <w:spacing w:before="0" w:beforeLines="0" w:beforeAutospacing="0" w:after="0" w:afterLines="0" w:afterAutospacing="0" w:line="240" w:lineRule="auto"/>
        <w:ind w:firstLine="643" w:firstLineChars="200"/>
        <w:jc w:val="left"/>
        <w:outlineLvl w:val="2"/>
        <w:rPr>
          <w:rFonts w:ascii="黑体" w:eastAsia="黑体"/>
          <w:sz w:val="32"/>
          <w:szCs w:val="32"/>
        </w:rPr>
      </w:pPr>
      <w:r>
        <w:rPr>
          <w:rFonts w:ascii="黑体" w:eastAsia="黑体"/>
          <w:b/>
          <w:sz w:val="32"/>
          <w:szCs w:val="32"/>
        </w:rPr>
        <w:t>（三）国有资产占用情况说明</w:t>
      </w:r>
    </w:p>
    <w:p w14:paraId="5B72F9B9">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截至2024年12月31日，房屋771,867.85平方米，价值145,144.83万元。车辆52辆，价值1,221.29万元，其中：副部（省）级及以上领导用车0辆、主要负责人用车7辆、机要通信用车1辆、应急保障用车</w:t>
      </w:r>
      <w:r>
        <w:rPr>
          <w:rFonts w:hint="eastAsia" w:ascii="仿宋_GB2312" w:eastAsia="仿宋_GB2312"/>
          <w:b w:val="0"/>
          <w:sz w:val="32"/>
          <w:szCs w:val="32"/>
          <w:lang w:val="en-US" w:eastAsia="zh-CN"/>
        </w:rPr>
        <w:t>1</w:t>
      </w:r>
      <w:r>
        <w:rPr>
          <w:rFonts w:ascii="仿宋_GB2312" w:eastAsia="仿宋_GB2312"/>
          <w:b w:val="0"/>
          <w:sz w:val="32"/>
          <w:szCs w:val="32"/>
        </w:rPr>
        <w:t>辆、执法执勤用车0辆、特种专业技术用车14辆、离退休干部服务用车0辆、其他用车29辆，其他用车主要是：洒水车，扫雪车等;单价100万元（含）以上设备（不含车辆）41台（套）。</w:t>
      </w:r>
    </w:p>
    <w:p w14:paraId="47C0B716">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十一、预算绩效的情况说明</w:t>
      </w:r>
    </w:p>
    <w:p w14:paraId="35B42E7D">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根据预算绩效管理要求，本单位2024年度预算绩效评价项目1个，全年预算数40,254.00万元，全年执行数36,418.32万元。预算绩效管理取得的成效：一是树立项目预算编制的绩效理念，提高了项目资金使用效益；二是根据项目资金执行进度,及时发现项目资金管理中的漏洞，纠正绩效目标执行中的偏差，不断改进预算执行的成效。发现的问题及原因：一是部分项目资金使用部门对预算绩效管理工作重视程度还不足，工作缺乏主动性；二是项目资金申报绩效目标不够明确，设计的评价指标体系不科学、不严谨。下一步改进措施：一是切实加强对全面实施绩效管理的认识，树立项目预算编制的绩效理念，强化项目管理主体、项目实施主体意识，提高预算绩效管理工作的自觉性和主动性。组织开展项目预算绩效评价知识的学习，将绩效管理的理念、方法融入预算管理的全过程。二是完善预算绩效评价制度，加强财务信息化建设，上线全面预算及绩效管理平台，实现从预算编制、预算下拨到预算执行与预算结果反馈全过程的预算管理，增加预算管理的可控性和透明度，加强规划、计划与预算的结合，提高财政和学校自有资金配置和使用效益，三是严格落实预算绩效评价工作，开展预算绩效评价备案制，实施全方位、全过程、全覆盖的预算绩效管理，加大项目资金执行进度的督促力度，及时发现项目资金管理中的漏洞，纠正绩效目标执行中的偏差，不断推进预算绩效评价的成效。具体附项目支出绩效自评表。</w:t>
      </w:r>
    </w:p>
    <w:p w14:paraId="598FC3BB">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十二、其他需说明的事项</w:t>
      </w:r>
    </w:p>
    <w:p w14:paraId="2D370C11">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本单位无其他需说明事项。</w:t>
      </w:r>
    </w:p>
    <w:p w14:paraId="27EA2258">
      <w:pPr>
        <w:widowControl/>
        <w:spacing w:before="0" w:beforeLines="0" w:beforeAutospacing="0" w:after="0" w:afterLines="0" w:afterAutospacing="0" w:line="240" w:lineRule="auto"/>
        <w:ind w:firstLine="640" w:firstLineChars="200"/>
        <w:jc w:val="left"/>
        <w:rPr>
          <w:rFonts w:ascii="仿宋_GB2312" w:eastAsia="仿宋_GB2312"/>
          <w:sz w:val="32"/>
          <w:szCs w:val="32"/>
        </w:rPr>
      </w:pPr>
    </w:p>
    <w:p w14:paraId="4C0A485C">
      <w:pPr>
        <w:widowControl/>
      </w:pPr>
      <w:r>
        <w:rPr>
          <w:b w:val="0"/>
          <w:sz w:val="0"/>
          <w:szCs w:val="0"/>
        </w:rPr>
        <w:br w:type="page"/>
      </w:r>
    </w:p>
    <w:p w14:paraId="0C344FDC">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第三部分专业名词解释</w:t>
      </w:r>
    </w:p>
    <w:p w14:paraId="01314665">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14:paraId="7B226928">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14:paraId="599AB7BA">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14:paraId="3AA4CB43">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14:paraId="3644380C">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14:paraId="2F8A33AB">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14:paraId="363D8A66">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14:paraId="6146E3B2">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5DD82F9">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14:paraId="2C3B6B77">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14:paraId="7E4196FB">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14:paraId="2EE99063">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14:paraId="5AEEB031">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C9EFBAB">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14:paraId="1CE2C7D8">
      <w:pPr>
        <w:widowControl/>
      </w:pPr>
      <w:r>
        <w:rPr>
          <w:b w:val="0"/>
          <w:sz w:val="0"/>
          <w:szCs w:val="0"/>
        </w:rPr>
        <w:br w:type="page"/>
      </w:r>
    </w:p>
    <w:p w14:paraId="4F5F3B58">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第四部分部门决算报表（见附表）</w:t>
      </w:r>
    </w:p>
    <w:p w14:paraId="45CD2D0A">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一、《收入支出决算总表》</w:t>
      </w:r>
    </w:p>
    <w:p w14:paraId="3B472545">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二、《收入决算表》</w:t>
      </w:r>
    </w:p>
    <w:p w14:paraId="1734AF54">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三、《支出决算表》</w:t>
      </w:r>
    </w:p>
    <w:p w14:paraId="4CE6F1A4">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四、《财政拨款收入支出决算总表》</w:t>
      </w:r>
    </w:p>
    <w:p w14:paraId="075A5B75">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五、《一般公共预算财政拨款支出决算表》</w:t>
      </w:r>
    </w:p>
    <w:p w14:paraId="42707AFC">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六、《一般公共预算财政拨款基本支出决算表》</w:t>
      </w:r>
    </w:p>
    <w:p w14:paraId="0870DB1E">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七、《政府性基金预算财政拨款收入支出决算表》</w:t>
      </w:r>
    </w:p>
    <w:p w14:paraId="3E9EFB2D">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14:paraId="41DC54F2">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九、《财政拨款“三公”经费支出决算表》</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isplayHorizontalDrawingGridEvery w:val="1"/>
  <w:displayVerticalDrawingGridEvery w:val="1"/>
  <w:noPunctuationKerning w:val="1"/>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122B03"/>
    <w:rsid w:val="03702E11"/>
    <w:rsid w:val="1BD70522"/>
    <w:rsid w:val="1C4F1EE8"/>
    <w:rsid w:val="21BE2EA3"/>
    <w:rsid w:val="22FF7A6F"/>
    <w:rsid w:val="338C505F"/>
    <w:rsid w:val="493E5BD6"/>
    <w:rsid w:val="55DF158C"/>
    <w:rsid w:val="62733F97"/>
    <w:rsid w:val="69604417"/>
    <w:rsid w:val="6FF50327"/>
    <w:rsid w:val="7D8B1D9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19</Pages>
  <Words>9989</Words>
  <Characters>11618</Characters>
  <TotalTime>24</TotalTime>
  <ScaleCrop>false</ScaleCrop>
  <LinksUpToDate>false</LinksUpToDate>
  <CharactersWithSpaces>11618</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2025-08-19T05:07:00Z</dcterms:created>
  <dc:creator>lenovo</dc:creator>
  <cp:lastModifiedBy>周新庆</cp:lastModifiedBy>
  <dcterms:modified xsi:type="dcterms:W3CDTF">2025-09-02T09:27:46Z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eyJoZGlkIjoiMmMzNWY5NzAxZGZkMGU3MDYzOWI0NGViYzk1Yjk0YzYiLCJ1c2VySWQiOiI2MjQzNzMxNTUifQ==</vt:lpwstr>
  </property>
  <property fmtid="{D5CDD505-2E9C-101B-9397-08002B2CF9AE}" pid="4" name="ICV">
    <vt:lpwstr>CF9DFA4CC59649FE8393F1A06317FB0C_12</vt:lpwstr>
  </property>
</Properties>
</file>