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4A" w:rsidRPr="00DD1EF3" w:rsidRDefault="003A1344" w:rsidP="00DD1EF3">
      <w:pPr>
        <w:jc w:val="center"/>
        <w:rPr>
          <w:rFonts w:ascii="黑体" w:eastAsia="黑体" w:hAnsi="黑体"/>
          <w:sz w:val="36"/>
          <w:szCs w:val="36"/>
        </w:rPr>
      </w:pPr>
      <w:r>
        <w:rPr>
          <w:rFonts w:ascii="黑体" w:eastAsia="黑体" w:hAnsi="黑体" w:hint="eastAsia"/>
          <w:sz w:val="36"/>
          <w:szCs w:val="36"/>
        </w:rPr>
        <w:t>二〇一七</w:t>
      </w:r>
      <w:r w:rsidR="00DD1EF3" w:rsidRPr="00DD1EF3">
        <w:rPr>
          <w:rFonts w:ascii="黑体" w:eastAsia="黑体" w:hAnsi="黑体" w:hint="eastAsia"/>
          <w:sz w:val="36"/>
          <w:szCs w:val="36"/>
        </w:rPr>
        <w:t>年度新疆农业大学部门决算公开说明</w:t>
      </w:r>
    </w:p>
    <w:p w:rsidR="00DD1EF3" w:rsidRPr="00C62F17" w:rsidRDefault="00DD1EF3" w:rsidP="00C62F17">
      <w:pPr>
        <w:jc w:val="center"/>
        <w:rPr>
          <w:rFonts w:ascii="黑体" w:eastAsia="黑体" w:hAnsi="黑体"/>
          <w:sz w:val="32"/>
          <w:szCs w:val="32"/>
        </w:rPr>
      </w:pPr>
      <w:r w:rsidRPr="00C62F17">
        <w:rPr>
          <w:rFonts w:ascii="黑体" w:eastAsia="黑体" w:hAnsi="黑体" w:hint="eastAsia"/>
          <w:sz w:val="32"/>
          <w:szCs w:val="32"/>
        </w:rPr>
        <w:t>第一部分  新疆农业大学概括</w:t>
      </w:r>
    </w:p>
    <w:p w:rsidR="00DD1EF3" w:rsidRPr="00C62F17" w:rsidRDefault="00DD1EF3" w:rsidP="00C62F17">
      <w:pPr>
        <w:pStyle w:val="a3"/>
        <w:numPr>
          <w:ilvl w:val="0"/>
          <w:numId w:val="1"/>
        </w:numPr>
        <w:ind w:firstLineChars="0" w:firstLine="147"/>
        <w:rPr>
          <w:rFonts w:ascii="楷体" w:eastAsia="楷体" w:hAnsi="楷体"/>
          <w:sz w:val="32"/>
          <w:szCs w:val="32"/>
        </w:rPr>
      </w:pPr>
      <w:r w:rsidRPr="00C62F17">
        <w:rPr>
          <w:rFonts w:ascii="楷体" w:eastAsia="楷体" w:hAnsi="楷体" w:hint="eastAsia"/>
          <w:sz w:val="32"/>
          <w:szCs w:val="32"/>
        </w:rPr>
        <w:t>主要职能、机构设置及人员情况</w:t>
      </w:r>
    </w:p>
    <w:p w:rsidR="00C62F17" w:rsidRPr="00C62F17" w:rsidRDefault="00C62F17" w:rsidP="00C62F17">
      <w:pPr>
        <w:ind w:left="420"/>
        <w:rPr>
          <w:rFonts w:ascii="楷体" w:eastAsia="楷体" w:hAnsi="楷体"/>
          <w:sz w:val="32"/>
          <w:szCs w:val="32"/>
        </w:rPr>
      </w:pPr>
      <w:r w:rsidRPr="00C62F17">
        <w:rPr>
          <w:rFonts w:ascii="楷体" w:eastAsia="楷体" w:hAnsi="楷体" w:hint="eastAsia"/>
          <w:sz w:val="32"/>
          <w:szCs w:val="32"/>
        </w:rPr>
        <w:t>（一）主要职能</w:t>
      </w:r>
    </w:p>
    <w:p w:rsidR="00DD1EF3" w:rsidRDefault="00102443" w:rsidP="00C62F17">
      <w:pPr>
        <w:ind w:firstLineChars="200" w:firstLine="640"/>
        <w:rPr>
          <w:rFonts w:ascii="仿宋_GB2312" w:eastAsia="仿宋_GB2312" w:hAnsi="仿宋"/>
          <w:sz w:val="32"/>
          <w:szCs w:val="32"/>
        </w:rPr>
      </w:pPr>
      <w:r>
        <w:rPr>
          <w:rFonts w:ascii="仿宋_GB2312" w:eastAsia="仿宋_GB2312" w:hAnsi="仿宋" w:hint="eastAsia"/>
          <w:sz w:val="32"/>
          <w:szCs w:val="32"/>
        </w:rPr>
        <w:t>我校是一所自治区重点建设的大学，是差额拨款的事业单位。学校已建设成为以农业学科为优势，以自然科学为主要学科领域，以应用学科为主要发展方向，以本科教育为主要办学层次，农、理、工、经、管、文、法多学科协调发展的教学型大学，办学规模占新疆全部本科教育的近</w:t>
      </w:r>
      <w:r>
        <w:rPr>
          <w:rFonts w:ascii="Times New Roman" w:eastAsia="仿宋_GB2312" w:hAnsi="Times New Roman" w:hint="eastAsia"/>
          <w:sz w:val="32"/>
          <w:szCs w:val="32"/>
        </w:rPr>
        <w:t>10</w:t>
      </w:r>
      <w:r>
        <w:rPr>
          <w:rFonts w:ascii="Times New Roman" w:eastAsia="仿宋_GB2312" w:hAnsi="Times New Roman"/>
          <w:sz w:val="32"/>
          <w:szCs w:val="32"/>
        </w:rPr>
        <w:t>%</w:t>
      </w:r>
      <w:r>
        <w:rPr>
          <w:rFonts w:ascii="仿宋_GB2312" w:eastAsia="仿宋_GB2312" w:hAnsi="仿宋" w:hint="eastAsia"/>
          <w:sz w:val="32"/>
          <w:szCs w:val="32"/>
        </w:rPr>
        <w:t>，学校前身为新疆八一农学院，1995年4月21日经原国家教委批准，更名为新疆农业大学。</w:t>
      </w:r>
    </w:p>
    <w:p w:rsidR="0012400D" w:rsidRPr="001C3DBB" w:rsidRDefault="0012400D" w:rsidP="001C3DBB">
      <w:pPr>
        <w:ind w:left="420"/>
        <w:rPr>
          <w:rFonts w:ascii="楷体" w:eastAsia="楷体" w:hAnsi="楷体"/>
          <w:sz w:val="32"/>
          <w:szCs w:val="32"/>
        </w:rPr>
      </w:pPr>
      <w:r w:rsidRPr="001C3DBB">
        <w:rPr>
          <w:rFonts w:ascii="楷体" w:eastAsia="楷体" w:hAnsi="楷体" w:hint="eastAsia"/>
          <w:sz w:val="32"/>
          <w:szCs w:val="32"/>
        </w:rPr>
        <w:t>（二）机构设置</w:t>
      </w:r>
    </w:p>
    <w:p w:rsidR="00C62F17" w:rsidRDefault="00C62F17" w:rsidP="0012400D">
      <w:pPr>
        <w:jc w:val="center"/>
      </w:pPr>
      <w:r>
        <w:rPr>
          <w:rFonts w:hint="eastAsia"/>
          <w:noProof/>
        </w:rPr>
        <w:drawing>
          <wp:inline distT="0" distB="0" distL="0" distR="0">
            <wp:extent cx="5772150" cy="3638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疆农业大学组织结构图定.png"/>
                    <pic:cNvPicPr/>
                  </pic:nvPicPr>
                  <pic:blipFill>
                    <a:blip r:embed="rId9">
                      <a:extLst>
                        <a:ext uri="{28A0092B-C50C-407E-A947-70E740481C1C}">
                          <a14:useLocalDpi xmlns:a14="http://schemas.microsoft.com/office/drawing/2010/main" val="0"/>
                        </a:ext>
                      </a:extLst>
                    </a:blip>
                    <a:stretch>
                      <a:fillRect/>
                    </a:stretch>
                  </pic:blipFill>
                  <pic:spPr>
                    <a:xfrm>
                      <a:off x="0" y="0"/>
                      <a:ext cx="5778104" cy="3642303"/>
                    </a:xfrm>
                    <a:prstGeom prst="rect">
                      <a:avLst/>
                    </a:prstGeom>
                  </pic:spPr>
                </pic:pic>
              </a:graphicData>
            </a:graphic>
          </wp:inline>
        </w:drawing>
      </w:r>
    </w:p>
    <w:p w:rsidR="0012400D" w:rsidRDefault="0012400D" w:rsidP="0012400D">
      <w:pPr>
        <w:pStyle w:val="a3"/>
        <w:ind w:left="420" w:firstLineChars="0" w:firstLine="0"/>
        <w:rPr>
          <w:rFonts w:ascii="楷体" w:eastAsia="楷体" w:hAnsi="楷体"/>
          <w:sz w:val="32"/>
          <w:szCs w:val="32"/>
        </w:rPr>
      </w:pPr>
      <w:r w:rsidRPr="0012400D">
        <w:rPr>
          <w:rFonts w:ascii="仿宋_GB2312" w:eastAsia="仿宋_GB2312" w:hAnsi="仿宋" w:hint="eastAsia"/>
          <w:sz w:val="32"/>
          <w:szCs w:val="32"/>
        </w:rPr>
        <w:t>（</w:t>
      </w:r>
      <w:r>
        <w:rPr>
          <w:rFonts w:ascii="仿宋_GB2312" w:eastAsia="仿宋_GB2312" w:hAnsi="仿宋" w:hint="eastAsia"/>
          <w:sz w:val="32"/>
          <w:szCs w:val="32"/>
        </w:rPr>
        <w:t>三</w:t>
      </w:r>
      <w:r w:rsidRPr="0012400D">
        <w:rPr>
          <w:rFonts w:ascii="仿宋_GB2312" w:eastAsia="仿宋_GB2312" w:hAnsi="仿宋" w:hint="eastAsia"/>
          <w:sz w:val="32"/>
          <w:szCs w:val="32"/>
        </w:rPr>
        <w:t>）</w:t>
      </w:r>
      <w:r w:rsidRPr="00C62F17">
        <w:rPr>
          <w:rFonts w:ascii="楷体" w:eastAsia="楷体" w:hAnsi="楷体" w:hint="eastAsia"/>
          <w:sz w:val="32"/>
          <w:szCs w:val="32"/>
        </w:rPr>
        <w:t>人员情况</w:t>
      </w:r>
    </w:p>
    <w:p w:rsidR="0012400D" w:rsidRPr="0012400D" w:rsidRDefault="001C3DBB" w:rsidP="000E29AC">
      <w:pPr>
        <w:pStyle w:val="a3"/>
        <w:ind w:firstLineChars="230" w:firstLine="736"/>
        <w:rPr>
          <w:rFonts w:ascii="仿宋_GB2312" w:eastAsia="仿宋_GB2312" w:hAnsi="仿宋"/>
          <w:sz w:val="32"/>
          <w:szCs w:val="32"/>
        </w:rPr>
      </w:pPr>
      <w:r>
        <w:rPr>
          <w:rFonts w:ascii="仿宋_GB2312" w:eastAsia="仿宋_GB2312" w:hAnsi="仿宋" w:hint="eastAsia"/>
          <w:sz w:val="32"/>
          <w:szCs w:val="32"/>
        </w:rPr>
        <w:lastRenderedPageBreak/>
        <w:t>2017年末大学在职人员</w:t>
      </w:r>
      <w:r w:rsidRPr="00390467">
        <w:rPr>
          <w:rFonts w:ascii="仿宋_GB2312" w:eastAsia="仿宋_GB2312" w:hAnsi="仿宋" w:hint="eastAsia"/>
          <w:color w:val="000000"/>
          <w:sz w:val="32"/>
          <w:szCs w:val="32"/>
        </w:rPr>
        <w:t>155</w:t>
      </w:r>
      <w:r>
        <w:rPr>
          <w:rFonts w:ascii="仿宋_GB2312" w:eastAsia="仿宋_GB2312" w:hAnsi="仿宋" w:hint="eastAsia"/>
          <w:color w:val="000000"/>
          <w:sz w:val="32"/>
          <w:szCs w:val="32"/>
        </w:rPr>
        <w:t>6</w:t>
      </w:r>
      <w:r>
        <w:rPr>
          <w:rFonts w:ascii="仿宋_GB2312" w:eastAsia="仿宋_GB2312" w:hAnsi="仿宋" w:hint="eastAsia"/>
          <w:sz w:val="32"/>
          <w:szCs w:val="32"/>
        </w:rPr>
        <w:t>人，</w:t>
      </w:r>
      <w:r w:rsidRPr="001C3DBB">
        <w:rPr>
          <w:rFonts w:ascii="仿宋_GB2312" w:eastAsia="仿宋_GB2312" w:hAnsi="仿宋" w:hint="eastAsia"/>
          <w:sz w:val="32"/>
          <w:szCs w:val="32"/>
        </w:rPr>
        <w:t>附属中学在职</w:t>
      </w:r>
      <w:r>
        <w:rPr>
          <w:rFonts w:ascii="仿宋_GB2312" w:eastAsia="仿宋_GB2312" w:hAnsi="仿宋" w:hint="eastAsia"/>
          <w:sz w:val="32"/>
          <w:szCs w:val="32"/>
        </w:rPr>
        <w:t>人员</w:t>
      </w:r>
      <w:r w:rsidRPr="001C3DBB">
        <w:rPr>
          <w:rFonts w:ascii="仿宋_GB2312" w:eastAsia="仿宋_GB2312" w:hAnsi="仿宋" w:hint="eastAsia"/>
          <w:sz w:val="32"/>
          <w:szCs w:val="32"/>
        </w:rPr>
        <w:t>209人，</w:t>
      </w:r>
      <w:r>
        <w:rPr>
          <w:rFonts w:ascii="仿宋_GB2312" w:eastAsia="仿宋_GB2312" w:hAnsi="仿宋" w:hint="eastAsia"/>
          <w:sz w:val="32"/>
          <w:szCs w:val="32"/>
        </w:rPr>
        <w:t>离休人员</w:t>
      </w:r>
      <w:r w:rsidRPr="001C3DBB">
        <w:rPr>
          <w:rFonts w:ascii="仿宋_GB2312" w:eastAsia="仿宋_GB2312" w:hAnsi="仿宋" w:hint="eastAsia"/>
          <w:sz w:val="32"/>
          <w:szCs w:val="32"/>
        </w:rPr>
        <w:t>17</w:t>
      </w:r>
      <w:r>
        <w:rPr>
          <w:rFonts w:ascii="仿宋_GB2312" w:eastAsia="仿宋_GB2312" w:hAnsi="仿宋" w:hint="eastAsia"/>
          <w:sz w:val="32"/>
          <w:szCs w:val="32"/>
        </w:rPr>
        <w:t>人。</w:t>
      </w:r>
    </w:p>
    <w:p w:rsidR="00DD1EF3" w:rsidRPr="001C3DBB" w:rsidRDefault="00DD1EF3" w:rsidP="001C3DBB">
      <w:pPr>
        <w:pStyle w:val="a3"/>
        <w:numPr>
          <w:ilvl w:val="0"/>
          <w:numId w:val="1"/>
        </w:numPr>
        <w:ind w:firstLineChars="0" w:firstLine="147"/>
        <w:rPr>
          <w:rFonts w:ascii="楷体" w:eastAsia="楷体" w:hAnsi="楷体"/>
          <w:sz w:val="32"/>
          <w:szCs w:val="32"/>
        </w:rPr>
      </w:pPr>
      <w:r w:rsidRPr="001C3DBB">
        <w:rPr>
          <w:rFonts w:ascii="楷体" w:eastAsia="楷体" w:hAnsi="楷体" w:hint="eastAsia"/>
          <w:sz w:val="32"/>
          <w:szCs w:val="32"/>
        </w:rPr>
        <w:t>部门决算单位构成</w:t>
      </w:r>
    </w:p>
    <w:p w:rsidR="00DD1EF3" w:rsidRDefault="001C3DBB" w:rsidP="000E29AC">
      <w:pPr>
        <w:ind w:firstLineChars="230" w:firstLine="736"/>
      </w:pPr>
      <w:r w:rsidRPr="001C3DBB">
        <w:rPr>
          <w:rFonts w:ascii="仿宋_GB2312" w:eastAsia="仿宋_GB2312" w:hAnsi="仿宋" w:hint="eastAsia"/>
          <w:sz w:val="32"/>
          <w:szCs w:val="32"/>
        </w:rPr>
        <w:t>2017年我校纳入决算范围的独立核算单位共2个</w:t>
      </w:r>
      <w:r>
        <w:rPr>
          <w:rFonts w:ascii="仿宋_GB2312" w:eastAsia="仿宋_GB2312" w:hAnsi="仿宋" w:hint="eastAsia"/>
          <w:sz w:val="32"/>
          <w:szCs w:val="32"/>
        </w:rPr>
        <w:t>，为大学</w:t>
      </w:r>
      <w:proofErr w:type="gramStart"/>
      <w:r>
        <w:rPr>
          <w:rFonts w:ascii="仿宋_GB2312" w:eastAsia="仿宋_GB2312" w:hAnsi="仿宋" w:hint="eastAsia"/>
          <w:sz w:val="32"/>
          <w:szCs w:val="32"/>
        </w:rPr>
        <w:t>校本级</w:t>
      </w:r>
      <w:proofErr w:type="gramEnd"/>
      <w:r>
        <w:rPr>
          <w:rFonts w:ascii="仿宋_GB2312" w:eastAsia="仿宋_GB2312" w:hAnsi="仿宋" w:hint="eastAsia"/>
          <w:sz w:val="32"/>
          <w:szCs w:val="32"/>
        </w:rPr>
        <w:t>和新疆农业大学附属中学。</w:t>
      </w:r>
    </w:p>
    <w:p w:rsidR="00DD1EF3" w:rsidRDefault="00DD1EF3" w:rsidP="001C3DBB">
      <w:pPr>
        <w:jc w:val="center"/>
        <w:rPr>
          <w:rFonts w:ascii="黑体" w:eastAsia="黑体" w:hAnsi="黑体"/>
          <w:sz w:val="32"/>
          <w:szCs w:val="32"/>
        </w:rPr>
      </w:pPr>
      <w:r w:rsidRPr="001C3DBB">
        <w:rPr>
          <w:rFonts w:ascii="黑体" w:eastAsia="黑体" w:hAnsi="黑体" w:hint="eastAsia"/>
          <w:sz w:val="32"/>
          <w:szCs w:val="32"/>
        </w:rPr>
        <w:t>第二部分 部门决算情况说明</w:t>
      </w:r>
    </w:p>
    <w:p w:rsidR="00C57640" w:rsidRDefault="00C57640" w:rsidP="00997FEF">
      <w:pPr>
        <w:pStyle w:val="a3"/>
        <w:numPr>
          <w:ilvl w:val="0"/>
          <w:numId w:val="2"/>
        </w:numPr>
        <w:ind w:firstLineChars="0"/>
        <w:rPr>
          <w:rFonts w:ascii="楷体" w:eastAsia="楷体" w:hAnsi="楷体"/>
          <w:sz w:val="32"/>
          <w:szCs w:val="32"/>
        </w:rPr>
      </w:pPr>
      <w:r w:rsidRPr="00C57640">
        <w:rPr>
          <w:rFonts w:ascii="楷体" w:eastAsia="楷体" w:hAnsi="楷体" w:hint="eastAsia"/>
          <w:sz w:val="32"/>
          <w:szCs w:val="32"/>
        </w:rPr>
        <w:t>部门收支总体情况</w:t>
      </w:r>
    </w:p>
    <w:p w:rsidR="00997FEF" w:rsidRDefault="00997FEF" w:rsidP="00997FEF">
      <w:pPr>
        <w:pStyle w:val="a3"/>
        <w:numPr>
          <w:ilvl w:val="0"/>
          <w:numId w:val="3"/>
        </w:numPr>
        <w:ind w:firstLineChars="0"/>
        <w:rPr>
          <w:rFonts w:ascii="楷体" w:eastAsia="楷体" w:hAnsi="楷体"/>
          <w:sz w:val="32"/>
          <w:szCs w:val="32"/>
        </w:rPr>
      </w:pPr>
      <w:r w:rsidRPr="00997FEF">
        <w:rPr>
          <w:rFonts w:ascii="楷体" w:eastAsia="楷体" w:hAnsi="楷体" w:hint="eastAsia"/>
          <w:sz w:val="32"/>
          <w:szCs w:val="32"/>
        </w:rPr>
        <w:t>部门收入支出决算总体情况说明</w:t>
      </w:r>
    </w:p>
    <w:p w:rsidR="00CE0431" w:rsidRPr="00CE0431" w:rsidRDefault="00CE0431" w:rsidP="00CE0431">
      <w:pPr>
        <w:ind w:left="320"/>
        <w:rPr>
          <w:rFonts w:ascii="楷体" w:eastAsia="楷体" w:hAnsi="楷体"/>
          <w:sz w:val="32"/>
          <w:szCs w:val="32"/>
        </w:rPr>
      </w:pPr>
      <w:r>
        <w:rPr>
          <w:rFonts w:ascii="楷体" w:eastAsia="楷体" w:hAnsi="楷体" w:hint="eastAsia"/>
          <w:sz w:val="32"/>
          <w:szCs w:val="32"/>
        </w:rPr>
        <w:t>1.大学</w:t>
      </w:r>
    </w:p>
    <w:p w:rsidR="00997FEF" w:rsidRDefault="00997FEF" w:rsidP="00AC2514">
      <w:pPr>
        <w:snapToGrid w:val="0"/>
        <w:spacing w:line="360" w:lineRule="auto"/>
        <w:ind w:firstLineChars="200" w:firstLine="640"/>
        <w:rPr>
          <w:rFonts w:ascii="仿宋_GB2312" w:eastAsia="仿宋_GB2312" w:hAnsi="仿宋"/>
          <w:sz w:val="32"/>
          <w:szCs w:val="32"/>
        </w:rPr>
      </w:pPr>
      <w:r w:rsidRPr="00997FEF">
        <w:rPr>
          <w:rFonts w:ascii="仿宋_GB2312" w:eastAsia="仿宋_GB2312" w:hAnsi="仿宋" w:hint="eastAsia"/>
          <w:sz w:val="32"/>
          <w:szCs w:val="32"/>
        </w:rPr>
        <w:t>与上年度对比情况，包括增减绝对值与幅度，</w:t>
      </w:r>
      <w:r>
        <w:rPr>
          <w:rFonts w:ascii="仿宋_GB2312" w:eastAsia="仿宋_GB2312" w:hAnsi="仿宋" w:hint="eastAsia"/>
          <w:sz w:val="32"/>
          <w:szCs w:val="32"/>
        </w:rPr>
        <w:t>收入</w:t>
      </w:r>
      <w:r w:rsidRPr="00997FEF">
        <w:rPr>
          <w:rFonts w:ascii="仿宋_GB2312" w:eastAsia="仿宋_GB2312" w:hAnsi="仿宋" w:hint="eastAsia"/>
          <w:sz w:val="32"/>
          <w:szCs w:val="32"/>
        </w:rPr>
        <w:t>减少主要原因</w:t>
      </w:r>
      <w:r>
        <w:rPr>
          <w:rFonts w:ascii="仿宋_GB2312" w:eastAsia="仿宋_GB2312" w:hAnsi="仿宋" w:hint="eastAsia"/>
          <w:sz w:val="32"/>
          <w:szCs w:val="32"/>
        </w:rPr>
        <w:t>为学校申请财政专户管理资金较少，支出增加主要原因为“访惠聚”工作人员南疆工作补贴及南疆学前双语教育支教经费数量增加</w:t>
      </w:r>
      <w:r w:rsidRPr="00997FEF">
        <w:rPr>
          <w:rFonts w:ascii="仿宋_GB2312" w:eastAsia="仿宋_GB2312" w:hAnsi="仿宋" w:hint="eastAsia"/>
          <w:sz w:val="32"/>
          <w:szCs w:val="32"/>
        </w:rPr>
        <w:t>。</w:t>
      </w:r>
    </w:p>
    <w:p w:rsidR="00997FEF" w:rsidRPr="00997FEF" w:rsidRDefault="00997FEF" w:rsidP="0085771A">
      <w:pPr>
        <w:snapToGrid w:val="0"/>
        <w:spacing w:line="360" w:lineRule="auto"/>
        <w:ind w:leftChars="-152" w:hangingChars="152" w:hanging="319"/>
        <w:rPr>
          <w:rFonts w:ascii="仿宋_GB2312" w:eastAsia="仿宋_GB2312" w:hAnsi="仿宋"/>
          <w:sz w:val="32"/>
          <w:szCs w:val="32"/>
        </w:rPr>
      </w:pPr>
      <w:r>
        <w:rPr>
          <w:rFonts w:hint="eastAsia"/>
          <w:noProof/>
        </w:rPr>
        <w:drawing>
          <wp:inline distT="0" distB="0" distL="0" distR="0">
            <wp:extent cx="6191250" cy="2133600"/>
            <wp:effectExtent l="0" t="0" r="0" b="0"/>
            <wp:docPr id="2"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7F17" w:rsidRDefault="008F7F17" w:rsidP="000F06FC">
      <w:pPr>
        <w:snapToGrid w:val="0"/>
        <w:spacing w:line="360" w:lineRule="auto"/>
        <w:ind w:firstLineChars="200" w:firstLine="640"/>
        <w:rPr>
          <w:rFonts w:ascii="楷体" w:eastAsia="楷体" w:hAnsi="楷体"/>
          <w:sz w:val="32"/>
          <w:szCs w:val="32"/>
        </w:rPr>
      </w:pPr>
      <w:r>
        <w:rPr>
          <w:rFonts w:ascii="仿宋_GB2312" w:eastAsia="仿宋_GB2312" w:hAnsi="仿宋" w:hint="eastAsia"/>
          <w:sz w:val="32"/>
          <w:szCs w:val="32"/>
        </w:rPr>
        <w:t>图</w:t>
      </w:r>
      <w:r w:rsidR="000E29AC">
        <w:rPr>
          <w:rFonts w:ascii="仿宋_GB2312" w:eastAsia="仿宋_GB2312" w:hAnsi="仿宋" w:hint="eastAsia"/>
          <w:sz w:val="32"/>
          <w:szCs w:val="32"/>
        </w:rPr>
        <w:t>1</w:t>
      </w:r>
      <w:r>
        <w:rPr>
          <w:rFonts w:ascii="仿宋_GB2312" w:eastAsia="仿宋_GB2312" w:hAnsi="仿宋" w:hint="eastAsia"/>
          <w:sz w:val="32"/>
          <w:szCs w:val="32"/>
        </w:rPr>
        <w:t xml:space="preserve">   收入、支出与上年</w:t>
      </w:r>
      <w:r w:rsidR="00E860F5">
        <w:rPr>
          <w:rFonts w:ascii="仿宋_GB2312" w:eastAsia="仿宋_GB2312" w:hAnsi="仿宋" w:hint="eastAsia"/>
          <w:sz w:val="32"/>
          <w:szCs w:val="32"/>
        </w:rPr>
        <w:t>决算</w:t>
      </w:r>
      <w:r>
        <w:rPr>
          <w:rFonts w:ascii="仿宋_GB2312" w:eastAsia="仿宋_GB2312" w:hAnsi="仿宋" w:hint="eastAsia"/>
          <w:sz w:val="32"/>
          <w:szCs w:val="32"/>
        </w:rPr>
        <w:t>对比</w:t>
      </w:r>
    </w:p>
    <w:p w:rsidR="00997FEF" w:rsidRDefault="00AC2514" w:rsidP="0085771A">
      <w:pPr>
        <w:ind w:firstLineChars="200" w:firstLine="640"/>
        <w:jc w:val="left"/>
        <w:rPr>
          <w:rFonts w:ascii="楷体" w:eastAsia="楷体" w:hAnsi="楷体"/>
          <w:sz w:val="32"/>
          <w:szCs w:val="32"/>
        </w:rPr>
      </w:pPr>
      <w:r>
        <w:rPr>
          <w:rFonts w:ascii="楷体" w:eastAsia="楷体" w:hAnsi="楷体" w:hint="eastAsia"/>
          <w:sz w:val="32"/>
          <w:szCs w:val="32"/>
        </w:rPr>
        <w:t>与</w:t>
      </w:r>
      <w:r w:rsidR="008F7F17">
        <w:rPr>
          <w:rFonts w:ascii="楷体" w:eastAsia="楷体" w:hAnsi="楷体" w:hint="eastAsia"/>
          <w:sz w:val="32"/>
          <w:szCs w:val="32"/>
        </w:rPr>
        <w:t>年初</w:t>
      </w:r>
      <w:r>
        <w:rPr>
          <w:rFonts w:ascii="楷体" w:eastAsia="楷体" w:hAnsi="楷体" w:hint="eastAsia"/>
          <w:sz w:val="32"/>
          <w:szCs w:val="32"/>
        </w:rPr>
        <w:t>预算相比情况，</w:t>
      </w:r>
      <w:r>
        <w:rPr>
          <w:rFonts w:ascii="仿宋_GB2312" w:eastAsia="仿宋_GB2312" w:hAnsi="仿宋" w:hint="eastAsia"/>
          <w:noProof/>
          <w:sz w:val="32"/>
          <w:szCs w:val="32"/>
        </w:rPr>
        <w:lastRenderedPageBreak/>
        <w:drawing>
          <wp:inline distT="0" distB="0" distL="0" distR="0">
            <wp:extent cx="5953125" cy="2521960"/>
            <wp:effectExtent l="0" t="0" r="9525" b="12065"/>
            <wp:docPr id="3"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7F17" w:rsidRDefault="008F7F17" w:rsidP="0085771A">
      <w:pPr>
        <w:snapToGrid w:val="0"/>
        <w:spacing w:line="360" w:lineRule="auto"/>
        <w:ind w:firstLineChars="200" w:firstLine="640"/>
        <w:jc w:val="center"/>
        <w:rPr>
          <w:rFonts w:ascii="仿宋_GB2312" w:eastAsia="仿宋_GB2312" w:hAnsi="仿宋"/>
          <w:sz w:val="32"/>
          <w:szCs w:val="32"/>
        </w:rPr>
      </w:pPr>
      <w:r>
        <w:rPr>
          <w:rFonts w:ascii="仿宋_GB2312" w:eastAsia="仿宋_GB2312" w:hAnsi="仿宋" w:hint="eastAsia"/>
          <w:sz w:val="32"/>
          <w:szCs w:val="32"/>
        </w:rPr>
        <w:t>图2   收入、支出与年初预算对比</w:t>
      </w:r>
    </w:p>
    <w:p w:rsidR="008F7F17" w:rsidRDefault="00CE0431" w:rsidP="00B85725">
      <w:pPr>
        <w:ind w:firstLineChars="250" w:firstLine="800"/>
        <w:jc w:val="left"/>
        <w:rPr>
          <w:rFonts w:ascii="楷体" w:eastAsia="楷体" w:hAnsi="楷体"/>
          <w:sz w:val="32"/>
          <w:szCs w:val="32"/>
        </w:rPr>
      </w:pPr>
      <w:r>
        <w:rPr>
          <w:rFonts w:ascii="楷体" w:eastAsia="楷体" w:hAnsi="楷体" w:hint="eastAsia"/>
          <w:sz w:val="32"/>
          <w:szCs w:val="32"/>
        </w:rPr>
        <w:t>2.附属中学</w:t>
      </w:r>
    </w:p>
    <w:tbl>
      <w:tblPr>
        <w:tblW w:w="9760" w:type="dxa"/>
        <w:tblInd w:w="93" w:type="dxa"/>
        <w:tblLook w:val="04A0" w:firstRow="1" w:lastRow="0" w:firstColumn="1" w:lastColumn="0" w:noHBand="0" w:noVBand="1"/>
      </w:tblPr>
      <w:tblGrid>
        <w:gridCol w:w="1210"/>
        <w:gridCol w:w="1877"/>
        <w:gridCol w:w="1376"/>
        <w:gridCol w:w="1543"/>
        <w:gridCol w:w="1877"/>
        <w:gridCol w:w="1877"/>
      </w:tblGrid>
      <w:tr w:rsidR="00CE0431" w:rsidRPr="00271876" w:rsidTr="00D94A67">
        <w:trPr>
          <w:trHeight w:val="285"/>
        </w:trPr>
        <w:tc>
          <w:tcPr>
            <w:tcW w:w="9760" w:type="dxa"/>
            <w:gridSpan w:val="6"/>
            <w:tcBorders>
              <w:top w:val="nil"/>
              <w:left w:val="nil"/>
              <w:bottom w:val="nil"/>
              <w:right w:val="nil"/>
            </w:tcBorders>
            <w:shd w:val="clear" w:color="auto" w:fill="auto"/>
            <w:noWrap/>
            <w:vAlign w:val="center"/>
            <w:hideMark/>
          </w:tcPr>
          <w:p w:rsidR="00CE0431" w:rsidRPr="00B85725" w:rsidRDefault="00CE0431" w:rsidP="000F06FC">
            <w:pPr>
              <w:tabs>
                <w:tab w:val="left" w:pos="2520"/>
              </w:tabs>
              <w:ind w:leftChars="23" w:left="48" w:firstLineChars="184" w:firstLine="589"/>
              <w:rPr>
                <w:rFonts w:ascii="宋体" w:hAnsi="宋体" w:cs="宋体"/>
                <w:kern w:val="0"/>
                <w:sz w:val="24"/>
              </w:rPr>
            </w:pPr>
            <w:r w:rsidRPr="00997FEF">
              <w:rPr>
                <w:rFonts w:ascii="仿宋_GB2312" w:eastAsia="仿宋_GB2312" w:hAnsi="仿宋" w:hint="eastAsia"/>
                <w:sz w:val="32"/>
                <w:szCs w:val="32"/>
              </w:rPr>
              <w:t>与上年度对比情况</w:t>
            </w:r>
            <w:r>
              <w:rPr>
                <w:rFonts w:ascii="仿宋_GB2312" w:eastAsia="仿宋_GB2312" w:hAnsi="仿宋" w:hint="eastAsia"/>
                <w:sz w:val="32"/>
                <w:szCs w:val="32"/>
              </w:rPr>
              <w:t>，</w:t>
            </w:r>
            <w:r w:rsidR="00B85725" w:rsidRPr="00B85725">
              <w:rPr>
                <w:rFonts w:ascii="仿宋_GB2312" w:eastAsia="仿宋_GB2312" w:hAnsi="仿宋" w:hint="eastAsia"/>
                <w:sz w:val="32"/>
                <w:szCs w:val="32"/>
              </w:rPr>
              <w:t>收入增加主要原因在于增加了教职工工资的核拨和日常公用经费的核拨。支出增加主要原因为增加了幼教教师津补贴的开支以及教职工工资及津补贴的支出。</w:t>
            </w:r>
          </w:p>
          <w:p w:rsidR="00CE0431" w:rsidRDefault="00CE0431" w:rsidP="00D94A67">
            <w:pPr>
              <w:widowControl/>
              <w:jc w:val="center"/>
              <w:rPr>
                <w:rFonts w:ascii="楷体" w:eastAsia="楷体" w:hAnsi="楷体" w:cs="宋体"/>
                <w:kern w:val="0"/>
                <w:sz w:val="24"/>
              </w:rPr>
            </w:pPr>
            <w:r w:rsidRPr="000E29AC">
              <w:rPr>
                <w:rFonts w:ascii="楷体" w:eastAsia="楷体" w:hAnsi="楷体" w:cs="宋体" w:hint="eastAsia"/>
                <w:kern w:val="0"/>
                <w:sz w:val="24"/>
              </w:rPr>
              <w:t>农大附中收支</w:t>
            </w:r>
            <w:r w:rsidR="00F02349" w:rsidRPr="000E29AC">
              <w:rPr>
                <w:rFonts w:ascii="楷体" w:eastAsia="楷体" w:hAnsi="楷体" w:cs="宋体" w:hint="eastAsia"/>
                <w:kern w:val="0"/>
                <w:sz w:val="24"/>
              </w:rPr>
              <w:t>与上年</w:t>
            </w:r>
            <w:r w:rsidRPr="000E29AC">
              <w:rPr>
                <w:rFonts w:ascii="楷体" w:eastAsia="楷体" w:hAnsi="楷体" w:cs="宋体" w:hint="eastAsia"/>
                <w:kern w:val="0"/>
                <w:sz w:val="24"/>
              </w:rPr>
              <w:t>对比表</w:t>
            </w:r>
          </w:p>
          <w:p w:rsidR="0060315D" w:rsidRPr="0060315D" w:rsidRDefault="0060315D" w:rsidP="0060315D">
            <w:pPr>
              <w:widowControl/>
              <w:jc w:val="right"/>
              <w:rPr>
                <w:rFonts w:ascii="楷体" w:eastAsia="楷体" w:hAnsi="楷体" w:cs="宋体"/>
                <w:kern w:val="0"/>
                <w:sz w:val="24"/>
              </w:rPr>
            </w:pPr>
            <w:r>
              <w:rPr>
                <w:rFonts w:ascii="楷体" w:eastAsia="楷体" w:hAnsi="楷体" w:cs="宋体" w:hint="eastAsia"/>
                <w:kern w:val="0"/>
                <w:sz w:val="24"/>
              </w:rPr>
              <w:t>单位：元</w:t>
            </w:r>
          </w:p>
        </w:tc>
      </w:tr>
      <w:tr w:rsidR="00CE0431" w:rsidRPr="00F02349" w:rsidTr="00D94A67">
        <w:trPr>
          <w:trHeight w:val="285"/>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431" w:rsidRPr="00F02349" w:rsidRDefault="00CE0431" w:rsidP="00D94A67">
            <w:pPr>
              <w:widowControl/>
              <w:jc w:val="left"/>
              <w:rPr>
                <w:rFonts w:ascii="宋体" w:hAnsi="宋体" w:cs="宋体"/>
                <w:b/>
                <w:kern w:val="0"/>
                <w:sz w:val="24"/>
              </w:rPr>
            </w:pPr>
            <w:r w:rsidRPr="00F02349">
              <w:rPr>
                <w:rFonts w:ascii="宋体" w:hAnsi="宋体" w:cs="宋体" w:hint="eastAsia"/>
                <w:b/>
                <w:kern w:val="0"/>
                <w:sz w:val="24"/>
              </w:rPr>
              <w:t>2016年</w:t>
            </w:r>
          </w:p>
        </w:tc>
        <w:tc>
          <w:tcPr>
            <w:tcW w:w="1877" w:type="dxa"/>
            <w:tcBorders>
              <w:top w:val="single" w:sz="4" w:space="0" w:color="auto"/>
              <w:left w:val="nil"/>
              <w:bottom w:val="single" w:sz="4" w:space="0" w:color="auto"/>
              <w:right w:val="single" w:sz="4" w:space="0" w:color="auto"/>
            </w:tcBorders>
            <w:shd w:val="clear" w:color="auto" w:fill="auto"/>
            <w:noWrap/>
            <w:vAlign w:val="center"/>
            <w:hideMark/>
          </w:tcPr>
          <w:p w:rsidR="00CE0431" w:rsidRPr="00F02349" w:rsidRDefault="00CE0431" w:rsidP="00D94A67">
            <w:pPr>
              <w:widowControl/>
              <w:jc w:val="left"/>
              <w:rPr>
                <w:rFonts w:ascii="宋体" w:hAnsi="宋体" w:cs="宋体"/>
                <w:b/>
                <w:kern w:val="0"/>
                <w:sz w:val="24"/>
              </w:rPr>
            </w:pPr>
            <w:r w:rsidRPr="00F02349">
              <w:rPr>
                <w:rFonts w:ascii="宋体" w:hAnsi="宋体" w:cs="宋体" w:hint="eastAsia"/>
                <w:b/>
                <w:kern w:val="0"/>
                <w:sz w:val="24"/>
              </w:rPr>
              <w:t>财政拨款</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CE0431" w:rsidRPr="00F02349" w:rsidRDefault="00CE0431" w:rsidP="00D94A67">
            <w:pPr>
              <w:widowControl/>
              <w:jc w:val="left"/>
              <w:rPr>
                <w:rFonts w:ascii="宋体" w:hAnsi="宋体" w:cs="宋体"/>
                <w:b/>
                <w:kern w:val="0"/>
                <w:sz w:val="24"/>
              </w:rPr>
            </w:pPr>
            <w:r w:rsidRPr="00F02349">
              <w:rPr>
                <w:rFonts w:ascii="宋体" w:hAnsi="宋体" w:cs="宋体" w:hint="eastAsia"/>
                <w:b/>
                <w:kern w:val="0"/>
                <w:sz w:val="24"/>
              </w:rPr>
              <w:t>事业收入</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CE0431" w:rsidRPr="00F02349" w:rsidRDefault="00CE0431" w:rsidP="00D94A67">
            <w:pPr>
              <w:widowControl/>
              <w:jc w:val="left"/>
              <w:rPr>
                <w:rFonts w:ascii="宋体" w:hAnsi="宋体" w:cs="宋体"/>
                <w:b/>
                <w:kern w:val="0"/>
                <w:sz w:val="24"/>
              </w:rPr>
            </w:pPr>
            <w:r w:rsidRPr="00F02349">
              <w:rPr>
                <w:rFonts w:ascii="宋体" w:hAnsi="宋体" w:cs="宋体" w:hint="eastAsia"/>
                <w:b/>
                <w:kern w:val="0"/>
                <w:sz w:val="24"/>
              </w:rPr>
              <w:t>其他收入</w:t>
            </w:r>
          </w:p>
        </w:tc>
        <w:tc>
          <w:tcPr>
            <w:tcW w:w="1877" w:type="dxa"/>
            <w:tcBorders>
              <w:top w:val="single" w:sz="4" w:space="0" w:color="auto"/>
              <w:left w:val="nil"/>
              <w:bottom w:val="single" w:sz="4" w:space="0" w:color="auto"/>
              <w:right w:val="single" w:sz="4" w:space="0" w:color="auto"/>
            </w:tcBorders>
            <w:shd w:val="clear" w:color="auto" w:fill="auto"/>
            <w:noWrap/>
            <w:vAlign w:val="center"/>
            <w:hideMark/>
          </w:tcPr>
          <w:p w:rsidR="00CE0431" w:rsidRPr="00F02349" w:rsidRDefault="00CE0431" w:rsidP="00D94A67">
            <w:pPr>
              <w:widowControl/>
              <w:jc w:val="left"/>
              <w:rPr>
                <w:rFonts w:ascii="宋体" w:hAnsi="宋体" w:cs="宋体"/>
                <w:b/>
                <w:kern w:val="0"/>
                <w:sz w:val="24"/>
              </w:rPr>
            </w:pPr>
            <w:r w:rsidRPr="00F02349">
              <w:rPr>
                <w:rFonts w:ascii="宋体" w:hAnsi="宋体" w:cs="宋体" w:hint="eastAsia"/>
                <w:b/>
                <w:kern w:val="0"/>
                <w:sz w:val="24"/>
              </w:rPr>
              <w:t>总收入</w:t>
            </w:r>
          </w:p>
        </w:tc>
        <w:tc>
          <w:tcPr>
            <w:tcW w:w="1877" w:type="dxa"/>
            <w:tcBorders>
              <w:top w:val="single" w:sz="4" w:space="0" w:color="auto"/>
              <w:left w:val="nil"/>
              <w:bottom w:val="single" w:sz="4" w:space="0" w:color="auto"/>
              <w:right w:val="single" w:sz="4" w:space="0" w:color="auto"/>
            </w:tcBorders>
            <w:shd w:val="clear" w:color="auto" w:fill="auto"/>
            <w:noWrap/>
            <w:vAlign w:val="center"/>
            <w:hideMark/>
          </w:tcPr>
          <w:p w:rsidR="00CE0431" w:rsidRPr="00F02349" w:rsidRDefault="00CE0431" w:rsidP="00D94A67">
            <w:pPr>
              <w:widowControl/>
              <w:jc w:val="left"/>
              <w:rPr>
                <w:rFonts w:ascii="宋体" w:hAnsi="宋体" w:cs="宋体"/>
                <w:b/>
                <w:kern w:val="0"/>
                <w:sz w:val="24"/>
              </w:rPr>
            </w:pPr>
            <w:r w:rsidRPr="00F02349">
              <w:rPr>
                <w:rFonts w:ascii="宋体" w:hAnsi="宋体" w:cs="宋体" w:hint="eastAsia"/>
                <w:b/>
                <w:kern w:val="0"/>
                <w:sz w:val="24"/>
              </w:rPr>
              <w:t>总支出</w:t>
            </w:r>
          </w:p>
        </w:tc>
      </w:tr>
      <w:tr w:rsidR="00CE0431" w:rsidRPr="00271876" w:rsidTr="00D94A67">
        <w:trPr>
          <w:trHeight w:val="285"/>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2050201</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c>
          <w:tcPr>
            <w:tcW w:w="1376"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c>
          <w:tcPr>
            <w:tcW w:w="1543"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r>
      <w:tr w:rsidR="00CE0431" w:rsidRPr="00271876" w:rsidTr="00D94A67">
        <w:trPr>
          <w:trHeight w:val="285"/>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2050202</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5167900</w:t>
            </w:r>
          </w:p>
        </w:tc>
        <w:tc>
          <w:tcPr>
            <w:tcW w:w="1376"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c>
          <w:tcPr>
            <w:tcW w:w="1543"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5167900</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5157500</w:t>
            </w:r>
          </w:p>
        </w:tc>
      </w:tr>
      <w:tr w:rsidR="00CE0431" w:rsidRPr="00271876" w:rsidTr="00D94A67">
        <w:trPr>
          <w:trHeight w:val="285"/>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2050203</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10962054</w:t>
            </w:r>
          </w:p>
        </w:tc>
        <w:tc>
          <w:tcPr>
            <w:tcW w:w="1376"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c>
          <w:tcPr>
            <w:tcW w:w="1543"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25897.78</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10987951.78</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12687360.07</w:t>
            </w:r>
          </w:p>
        </w:tc>
      </w:tr>
      <w:tr w:rsidR="00CE0431" w:rsidRPr="00271876" w:rsidTr="00D94A67">
        <w:trPr>
          <w:trHeight w:val="285"/>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2050204</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16687382.19</w:t>
            </w:r>
          </w:p>
        </w:tc>
        <w:tc>
          <w:tcPr>
            <w:tcW w:w="1376"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2322300</w:t>
            </w:r>
          </w:p>
        </w:tc>
        <w:tc>
          <w:tcPr>
            <w:tcW w:w="1543"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19009682.19</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19328491.38</w:t>
            </w:r>
          </w:p>
        </w:tc>
      </w:tr>
      <w:tr w:rsidR="00CE0431" w:rsidRPr="00271876" w:rsidTr="00D94A67">
        <w:trPr>
          <w:trHeight w:val="285"/>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2050299</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7304800</w:t>
            </w:r>
          </w:p>
        </w:tc>
        <w:tc>
          <w:tcPr>
            <w:tcW w:w="1376"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c>
          <w:tcPr>
            <w:tcW w:w="1543"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7304800</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5488016.56</w:t>
            </w:r>
          </w:p>
        </w:tc>
      </w:tr>
      <w:tr w:rsidR="00CE0431" w:rsidRPr="00271876" w:rsidTr="00D94A67">
        <w:trPr>
          <w:trHeight w:val="285"/>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2059999</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12000</w:t>
            </w:r>
          </w:p>
        </w:tc>
        <w:tc>
          <w:tcPr>
            <w:tcW w:w="1376"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c>
          <w:tcPr>
            <w:tcW w:w="1543"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12000</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12000</w:t>
            </w:r>
          </w:p>
        </w:tc>
      </w:tr>
      <w:tr w:rsidR="00CE0431" w:rsidRPr="00271876" w:rsidTr="00D94A67">
        <w:trPr>
          <w:trHeight w:val="285"/>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2080505</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5668467.03</w:t>
            </w:r>
          </w:p>
        </w:tc>
        <w:tc>
          <w:tcPr>
            <w:tcW w:w="1376"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c>
          <w:tcPr>
            <w:tcW w:w="1543"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5668467.03</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5668467.03</w:t>
            </w:r>
          </w:p>
        </w:tc>
      </w:tr>
      <w:tr w:rsidR="00CE0431" w:rsidRPr="00271876" w:rsidTr="00D94A67">
        <w:trPr>
          <w:trHeight w:val="285"/>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2080506</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c>
          <w:tcPr>
            <w:tcW w:w="1376"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c>
          <w:tcPr>
            <w:tcW w:w="1543"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0</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r>
      <w:tr w:rsidR="00CE0431" w:rsidRPr="00271876" w:rsidTr="00D94A67">
        <w:trPr>
          <w:trHeight w:val="285"/>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合计</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45802603.22</w:t>
            </w:r>
          </w:p>
        </w:tc>
        <w:tc>
          <w:tcPr>
            <w:tcW w:w="1376"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2322300</w:t>
            </w:r>
          </w:p>
        </w:tc>
        <w:tc>
          <w:tcPr>
            <w:tcW w:w="1543"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25897.78</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48150801</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48341835.04</w:t>
            </w:r>
          </w:p>
        </w:tc>
      </w:tr>
      <w:tr w:rsidR="00CE0431" w:rsidRPr="00F02349" w:rsidTr="00D94A67">
        <w:trPr>
          <w:trHeight w:val="285"/>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CE0431" w:rsidRPr="00F02349" w:rsidRDefault="00CE0431" w:rsidP="00D94A67">
            <w:pPr>
              <w:widowControl/>
              <w:jc w:val="left"/>
              <w:rPr>
                <w:rFonts w:ascii="宋体" w:hAnsi="宋体" w:cs="宋体"/>
                <w:b/>
                <w:kern w:val="0"/>
                <w:sz w:val="24"/>
              </w:rPr>
            </w:pPr>
            <w:r w:rsidRPr="00F02349">
              <w:rPr>
                <w:rFonts w:ascii="宋体" w:hAnsi="宋体" w:cs="宋体" w:hint="eastAsia"/>
                <w:b/>
                <w:kern w:val="0"/>
                <w:sz w:val="24"/>
              </w:rPr>
              <w:t>2017年</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F02349" w:rsidRDefault="00CE0431" w:rsidP="00D94A67">
            <w:pPr>
              <w:widowControl/>
              <w:jc w:val="left"/>
              <w:rPr>
                <w:rFonts w:ascii="宋体" w:hAnsi="宋体" w:cs="宋体"/>
                <w:b/>
                <w:kern w:val="0"/>
                <w:sz w:val="24"/>
              </w:rPr>
            </w:pPr>
            <w:r w:rsidRPr="00F02349">
              <w:rPr>
                <w:rFonts w:ascii="宋体" w:hAnsi="宋体" w:cs="宋体" w:hint="eastAsia"/>
                <w:b/>
                <w:kern w:val="0"/>
                <w:sz w:val="24"/>
              </w:rPr>
              <w:t>财政拨款</w:t>
            </w:r>
          </w:p>
        </w:tc>
        <w:tc>
          <w:tcPr>
            <w:tcW w:w="1376" w:type="dxa"/>
            <w:tcBorders>
              <w:top w:val="nil"/>
              <w:left w:val="nil"/>
              <w:bottom w:val="single" w:sz="4" w:space="0" w:color="auto"/>
              <w:right w:val="single" w:sz="4" w:space="0" w:color="auto"/>
            </w:tcBorders>
            <w:shd w:val="clear" w:color="auto" w:fill="auto"/>
            <w:noWrap/>
            <w:vAlign w:val="center"/>
            <w:hideMark/>
          </w:tcPr>
          <w:p w:rsidR="00CE0431" w:rsidRPr="00F02349" w:rsidRDefault="00CE0431" w:rsidP="00D94A67">
            <w:pPr>
              <w:widowControl/>
              <w:jc w:val="left"/>
              <w:rPr>
                <w:rFonts w:ascii="宋体" w:hAnsi="宋体" w:cs="宋体"/>
                <w:b/>
                <w:kern w:val="0"/>
                <w:sz w:val="24"/>
              </w:rPr>
            </w:pPr>
            <w:r w:rsidRPr="00F02349">
              <w:rPr>
                <w:rFonts w:ascii="宋体" w:hAnsi="宋体" w:cs="宋体" w:hint="eastAsia"/>
                <w:b/>
                <w:kern w:val="0"/>
                <w:sz w:val="24"/>
              </w:rPr>
              <w:t>事业收入</w:t>
            </w:r>
          </w:p>
        </w:tc>
        <w:tc>
          <w:tcPr>
            <w:tcW w:w="1543" w:type="dxa"/>
            <w:tcBorders>
              <w:top w:val="nil"/>
              <w:left w:val="nil"/>
              <w:bottom w:val="single" w:sz="4" w:space="0" w:color="auto"/>
              <w:right w:val="single" w:sz="4" w:space="0" w:color="auto"/>
            </w:tcBorders>
            <w:shd w:val="clear" w:color="auto" w:fill="auto"/>
            <w:noWrap/>
            <w:vAlign w:val="center"/>
            <w:hideMark/>
          </w:tcPr>
          <w:p w:rsidR="00CE0431" w:rsidRPr="00F02349" w:rsidRDefault="00CE0431" w:rsidP="00D94A67">
            <w:pPr>
              <w:widowControl/>
              <w:jc w:val="left"/>
              <w:rPr>
                <w:rFonts w:ascii="宋体" w:hAnsi="宋体" w:cs="宋体"/>
                <w:b/>
                <w:kern w:val="0"/>
                <w:sz w:val="24"/>
              </w:rPr>
            </w:pPr>
            <w:r w:rsidRPr="00F02349">
              <w:rPr>
                <w:rFonts w:ascii="宋体" w:hAnsi="宋体" w:cs="宋体" w:hint="eastAsia"/>
                <w:b/>
                <w:kern w:val="0"/>
                <w:sz w:val="24"/>
              </w:rPr>
              <w:t>其他收入</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F02349" w:rsidRDefault="00CE0431" w:rsidP="00D94A67">
            <w:pPr>
              <w:widowControl/>
              <w:jc w:val="left"/>
              <w:rPr>
                <w:rFonts w:ascii="宋体" w:hAnsi="宋体" w:cs="宋体"/>
                <w:b/>
                <w:kern w:val="0"/>
                <w:sz w:val="24"/>
              </w:rPr>
            </w:pPr>
            <w:r w:rsidRPr="00F02349">
              <w:rPr>
                <w:rFonts w:ascii="宋体" w:hAnsi="宋体" w:cs="宋体" w:hint="eastAsia"/>
                <w:b/>
                <w:kern w:val="0"/>
                <w:sz w:val="24"/>
              </w:rPr>
              <w:t>总收入</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F02349" w:rsidRDefault="00CE0431" w:rsidP="00D94A67">
            <w:pPr>
              <w:widowControl/>
              <w:jc w:val="left"/>
              <w:rPr>
                <w:rFonts w:ascii="宋体" w:hAnsi="宋体" w:cs="宋体"/>
                <w:b/>
                <w:kern w:val="0"/>
                <w:sz w:val="24"/>
              </w:rPr>
            </w:pPr>
            <w:r w:rsidRPr="00F02349">
              <w:rPr>
                <w:rFonts w:ascii="宋体" w:hAnsi="宋体" w:cs="宋体" w:hint="eastAsia"/>
                <w:b/>
                <w:kern w:val="0"/>
                <w:sz w:val="24"/>
              </w:rPr>
              <w:t>总支出</w:t>
            </w:r>
          </w:p>
        </w:tc>
      </w:tr>
      <w:tr w:rsidR="00CE0431" w:rsidRPr="00271876" w:rsidTr="00D94A67">
        <w:trPr>
          <w:trHeight w:val="285"/>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2050201</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1530000</w:t>
            </w:r>
          </w:p>
        </w:tc>
        <w:tc>
          <w:tcPr>
            <w:tcW w:w="1376"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c>
          <w:tcPr>
            <w:tcW w:w="1543"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1530000</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1070000</w:t>
            </w:r>
          </w:p>
        </w:tc>
      </w:tr>
      <w:tr w:rsidR="00CE0431" w:rsidRPr="00271876" w:rsidTr="00D94A67">
        <w:trPr>
          <w:trHeight w:val="285"/>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2050202</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5797800</w:t>
            </w:r>
          </w:p>
        </w:tc>
        <w:tc>
          <w:tcPr>
            <w:tcW w:w="1376"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c>
          <w:tcPr>
            <w:tcW w:w="1543"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617450</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6415250</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6425650</w:t>
            </w:r>
          </w:p>
        </w:tc>
      </w:tr>
      <w:tr w:rsidR="00CE0431" w:rsidRPr="00271876" w:rsidTr="00D94A67">
        <w:trPr>
          <w:trHeight w:val="285"/>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2050203</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11261900</w:t>
            </w:r>
          </w:p>
        </w:tc>
        <w:tc>
          <w:tcPr>
            <w:tcW w:w="1376"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c>
          <w:tcPr>
            <w:tcW w:w="1543"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43626.88</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11305526.88</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11305526.88</w:t>
            </w:r>
          </w:p>
        </w:tc>
      </w:tr>
      <w:tr w:rsidR="00CE0431" w:rsidRPr="00271876" w:rsidTr="00D94A67">
        <w:trPr>
          <w:trHeight w:val="285"/>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2050204</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21684486</w:t>
            </w:r>
          </w:p>
        </w:tc>
        <w:tc>
          <w:tcPr>
            <w:tcW w:w="1376"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1121500</w:t>
            </w:r>
          </w:p>
        </w:tc>
        <w:tc>
          <w:tcPr>
            <w:tcW w:w="1543"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22805986</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29067633.39</w:t>
            </w:r>
          </w:p>
        </w:tc>
      </w:tr>
      <w:tr w:rsidR="00CE0431" w:rsidRPr="00271876" w:rsidTr="00D94A67">
        <w:trPr>
          <w:trHeight w:val="285"/>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2050299</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5077900</w:t>
            </w:r>
          </w:p>
        </w:tc>
        <w:tc>
          <w:tcPr>
            <w:tcW w:w="1376"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c>
          <w:tcPr>
            <w:tcW w:w="1543"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5077900</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5553810.53</w:t>
            </w:r>
          </w:p>
        </w:tc>
      </w:tr>
      <w:tr w:rsidR="00CE0431" w:rsidRPr="00271876" w:rsidTr="00D94A67">
        <w:trPr>
          <w:trHeight w:val="285"/>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2059999</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24000</w:t>
            </w:r>
          </w:p>
        </w:tc>
        <w:tc>
          <w:tcPr>
            <w:tcW w:w="1376"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c>
          <w:tcPr>
            <w:tcW w:w="1543"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24000</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r>
      <w:tr w:rsidR="00CE0431" w:rsidRPr="00271876" w:rsidTr="00D94A67">
        <w:trPr>
          <w:trHeight w:val="285"/>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2080505</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3657900</w:t>
            </w:r>
          </w:p>
        </w:tc>
        <w:tc>
          <w:tcPr>
            <w:tcW w:w="1376"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c>
          <w:tcPr>
            <w:tcW w:w="1543"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3657900</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3657900</w:t>
            </w:r>
          </w:p>
        </w:tc>
      </w:tr>
      <w:tr w:rsidR="00CE0431" w:rsidRPr="00271876" w:rsidTr="00D94A67">
        <w:trPr>
          <w:trHeight w:val="285"/>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2080506</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199081.04</w:t>
            </w:r>
          </w:p>
        </w:tc>
        <w:tc>
          <w:tcPr>
            <w:tcW w:w="1376"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c>
          <w:tcPr>
            <w:tcW w:w="1543"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199081.04</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199081.04</w:t>
            </w:r>
          </w:p>
        </w:tc>
      </w:tr>
      <w:tr w:rsidR="00CE0431" w:rsidRPr="00271876" w:rsidTr="00D94A67">
        <w:trPr>
          <w:trHeight w:val="285"/>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lastRenderedPageBreak/>
              <w:t>合计</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49233067.04</w:t>
            </w:r>
          </w:p>
        </w:tc>
        <w:tc>
          <w:tcPr>
            <w:tcW w:w="1376"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1121500</w:t>
            </w:r>
          </w:p>
        </w:tc>
        <w:tc>
          <w:tcPr>
            <w:tcW w:w="1543"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661076.88</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51015643.92</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57279601.84</w:t>
            </w:r>
          </w:p>
        </w:tc>
      </w:tr>
      <w:tr w:rsidR="00CE0431" w:rsidRPr="00F02349" w:rsidTr="00D94A67">
        <w:trPr>
          <w:trHeight w:val="285"/>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CE0431" w:rsidRPr="00F02349" w:rsidRDefault="00F02349" w:rsidP="00D94A67">
            <w:pPr>
              <w:widowControl/>
              <w:jc w:val="left"/>
              <w:rPr>
                <w:rFonts w:ascii="宋体" w:hAnsi="宋体" w:cs="宋体"/>
                <w:b/>
                <w:kern w:val="0"/>
                <w:sz w:val="24"/>
              </w:rPr>
            </w:pPr>
            <w:r>
              <w:rPr>
                <w:rFonts w:ascii="宋体" w:hAnsi="宋体" w:cs="宋体" w:hint="eastAsia"/>
                <w:b/>
                <w:kern w:val="0"/>
                <w:sz w:val="24"/>
              </w:rPr>
              <w:t>增减情况</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F02349" w:rsidRDefault="00CE0431" w:rsidP="00D94A67">
            <w:pPr>
              <w:widowControl/>
              <w:jc w:val="left"/>
              <w:rPr>
                <w:rFonts w:ascii="宋体" w:hAnsi="宋体" w:cs="宋体"/>
                <w:b/>
                <w:kern w:val="0"/>
                <w:sz w:val="24"/>
              </w:rPr>
            </w:pPr>
            <w:r w:rsidRPr="00F02349">
              <w:rPr>
                <w:rFonts w:ascii="宋体" w:hAnsi="宋体" w:cs="宋体" w:hint="eastAsia"/>
                <w:b/>
                <w:kern w:val="0"/>
                <w:sz w:val="24"/>
              </w:rPr>
              <w:t>财政拨款</w:t>
            </w:r>
          </w:p>
        </w:tc>
        <w:tc>
          <w:tcPr>
            <w:tcW w:w="1376" w:type="dxa"/>
            <w:tcBorders>
              <w:top w:val="nil"/>
              <w:left w:val="nil"/>
              <w:bottom w:val="single" w:sz="4" w:space="0" w:color="auto"/>
              <w:right w:val="single" w:sz="4" w:space="0" w:color="auto"/>
            </w:tcBorders>
            <w:shd w:val="clear" w:color="auto" w:fill="auto"/>
            <w:noWrap/>
            <w:vAlign w:val="center"/>
            <w:hideMark/>
          </w:tcPr>
          <w:p w:rsidR="00CE0431" w:rsidRPr="00F02349" w:rsidRDefault="00CE0431" w:rsidP="00D94A67">
            <w:pPr>
              <w:widowControl/>
              <w:jc w:val="left"/>
              <w:rPr>
                <w:rFonts w:ascii="宋体" w:hAnsi="宋体" w:cs="宋体"/>
                <w:b/>
                <w:kern w:val="0"/>
                <w:sz w:val="24"/>
              </w:rPr>
            </w:pPr>
            <w:r w:rsidRPr="00F02349">
              <w:rPr>
                <w:rFonts w:ascii="宋体" w:hAnsi="宋体" w:cs="宋体" w:hint="eastAsia"/>
                <w:b/>
                <w:kern w:val="0"/>
                <w:sz w:val="24"/>
              </w:rPr>
              <w:t>事业收入</w:t>
            </w:r>
          </w:p>
        </w:tc>
        <w:tc>
          <w:tcPr>
            <w:tcW w:w="1543" w:type="dxa"/>
            <w:tcBorders>
              <w:top w:val="nil"/>
              <w:left w:val="nil"/>
              <w:bottom w:val="single" w:sz="4" w:space="0" w:color="auto"/>
              <w:right w:val="single" w:sz="4" w:space="0" w:color="auto"/>
            </w:tcBorders>
            <w:shd w:val="clear" w:color="auto" w:fill="auto"/>
            <w:noWrap/>
            <w:vAlign w:val="center"/>
            <w:hideMark/>
          </w:tcPr>
          <w:p w:rsidR="00CE0431" w:rsidRPr="00F02349" w:rsidRDefault="00CE0431" w:rsidP="00D94A67">
            <w:pPr>
              <w:widowControl/>
              <w:jc w:val="left"/>
              <w:rPr>
                <w:rFonts w:ascii="宋体" w:hAnsi="宋体" w:cs="宋体"/>
                <w:b/>
                <w:kern w:val="0"/>
                <w:sz w:val="24"/>
              </w:rPr>
            </w:pPr>
            <w:r w:rsidRPr="00F02349">
              <w:rPr>
                <w:rFonts w:ascii="宋体" w:hAnsi="宋体" w:cs="宋体" w:hint="eastAsia"/>
                <w:b/>
                <w:kern w:val="0"/>
                <w:sz w:val="24"/>
              </w:rPr>
              <w:t>其他收入</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F02349" w:rsidRDefault="00CE0431" w:rsidP="00D94A67">
            <w:pPr>
              <w:widowControl/>
              <w:jc w:val="left"/>
              <w:rPr>
                <w:rFonts w:ascii="宋体" w:hAnsi="宋体" w:cs="宋体"/>
                <w:b/>
                <w:kern w:val="0"/>
                <w:sz w:val="24"/>
              </w:rPr>
            </w:pPr>
            <w:r w:rsidRPr="00F02349">
              <w:rPr>
                <w:rFonts w:ascii="宋体" w:hAnsi="宋体" w:cs="宋体" w:hint="eastAsia"/>
                <w:b/>
                <w:kern w:val="0"/>
                <w:sz w:val="24"/>
              </w:rPr>
              <w:t>总收入</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F02349" w:rsidRDefault="00CE0431" w:rsidP="00D94A67">
            <w:pPr>
              <w:widowControl/>
              <w:jc w:val="left"/>
              <w:rPr>
                <w:rFonts w:ascii="宋体" w:hAnsi="宋体" w:cs="宋体"/>
                <w:b/>
                <w:kern w:val="0"/>
                <w:sz w:val="24"/>
              </w:rPr>
            </w:pPr>
            <w:r w:rsidRPr="00F02349">
              <w:rPr>
                <w:rFonts w:ascii="宋体" w:hAnsi="宋体" w:cs="宋体" w:hint="eastAsia"/>
                <w:b/>
                <w:kern w:val="0"/>
                <w:sz w:val="24"/>
              </w:rPr>
              <w:t>总支出</w:t>
            </w:r>
          </w:p>
        </w:tc>
      </w:tr>
      <w:tr w:rsidR="00CE0431" w:rsidRPr="00271876" w:rsidTr="00D94A67">
        <w:trPr>
          <w:trHeight w:val="285"/>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2050201</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1530000</w:t>
            </w:r>
          </w:p>
        </w:tc>
        <w:tc>
          <w:tcPr>
            <w:tcW w:w="1376"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0</w:t>
            </w:r>
          </w:p>
        </w:tc>
        <w:tc>
          <w:tcPr>
            <w:tcW w:w="1543"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0</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1530000</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1070000</w:t>
            </w:r>
          </w:p>
        </w:tc>
      </w:tr>
      <w:tr w:rsidR="00CE0431" w:rsidRPr="00271876" w:rsidTr="00D94A67">
        <w:trPr>
          <w:trHeight w:val="285"/>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2050202</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629900</w:t>
            </w:r>
          </w:p>
        </w:tc>
        <w:tc>
          <w:tcPr>
            <w:tcW w:w="1376"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0</w:t>
            </w:r>
          </w:p>
        </w:tc>
        <w:tc>
          <w:tcPr>
            <w:tcW w:w="1543"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617450</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1247350</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1268150</w:t>
            </w:r>
          </w:p>
        </w:tc>
      </w:tr>
      <w:tr w:rsidR="00CE0431" w:rsidRPr="00271876" w:rsidTr="00D94A67">
        <w:trPr>
          <w:trHeight w:val="285"/>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2050203</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299846</w:t>
            </w:r>
          </w:p>
        </w:tc>
        <w:tc>
          <w:tcPr>
            <w:tcW w:w="1376"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0</w:t>
            </w:r>
          </w:p>
        </w:tc>
        <w:tc>
          <w:tcPr>
            <w:tcW w:w="1543"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17729.1</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317575.1</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-1381833.19</w:t>
            </w:r>
          </w:p>
        </w:tc>
      </w:tr>
      <w:tr w:rsidR="00CE0431" w:rsidRPr="00271876" w:rsidTr="00D94A67">
        <w:trPr>
          <w:trHeight w:val="285"/>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2050204</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4997103.81</w:t>
            </w:r>
          </w:p>
        </w:tc>
        <w:tc>
          <w:tcPr>
            <w:tcW w:w="1376"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-1200800</w:t>
            </w:r>
          </w:p>
        </w:tc>
        <w:tc>
          <w:tcPr>
            <w:tcW w:w="1543"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0</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3796303.81</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9739142.01</w:t>
            </w:r>
          </w:p>
        </w:tc>
      </w:tr>
      <w:tr w:rsidR="00CE0431" w:rsidRPr="00271876" w:rsidTr="00D94A67">
        <w:trPr>
          <w:trHeight w:val="285"/>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2050299</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-2226900</w:t>
            </w:r>
          </w:p>
        </w:tc>
        <w:tc>
          <w:tcPr>
            <w:tcW w:w="1376"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0</w:t>
            </w:r>
          </w:p>
        </w:tc>
        <w:tc>
          <w:tcPr>
            <w:tcW w:w="1543"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0</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-2226900</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65793.97</w:t>
            </w:r>
          </w:p>
        </w:tc>
      </w:tr>
      <w:tr w:rsidR="00CE0431" w:rsidRPr="00271876" w:rsidTr="00D94A67">
        <w:trPr>
          <w:trHeight w:val="285"/>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2059999</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12000</w:t>
            </w:r>
          </w:p>
        </w:tc>
        <w:tc>
          <w:tcPr>
            <w:tcW w:w="1376"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0</w:t>
            </w:r>
          </w:p>
        </w:tc>
        <w:tc>
          <w:tcPr>
            <w:tcW w:w="1543"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0</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12000</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-12000</w:t>
            </w:r>
          </w:p>
        </w:tc>
      </w:tr>
      <w:tr w:rsidR="00CE0431" w:rsidRPr="00271876" w:rsidTr="00D94A67">
        <w:trPr>
          <w:trHeight w:val="285"/>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2080505</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-2010567.03</w:t>
            </w:r>
          </w:p>
        </w:tc>
        <w:tc>
          <w:tcPr>
            <w:tcW w:w="1376"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0</w:t>
            </w:r>
          </w:p>
        </w:tc>
        <w:tc>
          <w:tcPr>
            <w:tcW w:w="1543"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0</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-2010567.03</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-2010567.03</w:t>
            </w:r>
          </w:p>
        </w:tc>
      </w:tr>
      <w:tr w:rsidR="00CE0431" w:rsidRPr="00271876" w:rsidTr="00D94A67">
        <w:trPr>
          <w:trHeight w:val="285"/>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2080506</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199081.04</w:t>
            </w:r>
          </w:p>
        </w:tc>
        <w:tc>
          <w:tcPr>
            <w:tcW w:w="1376"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0</w:t>
            </w:r>
          </w:p>
        </w:tc>
        <w:tc>
          <w:tcPr>
            <w:tcW w:w="1543"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0</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199081.04</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199081.04</w:t>
            </w:r>
          </w:p>
        </w:tc>
      </w:tr>
      <w:tr w:rsidR="00CE0431" w:rsidRPr="00271876" w:rsidTr="00D94A67">
        <w:trPr>
          <w:trHeight w:val="285"/>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CE0431" w:rsidRPr="00271876" w:rsidRDefault="00CE0431" w:rsidP="00D94A67">
            <w:pPr>
              <w:widowControl/>
              <w:jc w:val="left"/>
              <w:rPr>
                <w:rFonts w:ascii="宋体" w:hAnsi="宋体" w:cs="宋体"/>
                <w:kern w:val="0"/>
                <w:sz w:val="24"/>
              </w:rPr>
            </w:pPr>
            <w:r w:rsidRPr="00271876">
              <w:rPr>
                <w:rFonts w:ascii="宋体" w:hAnsi="宋体" w:cs="宋体" w:hint="eastAsia"/>
                <w:kern w:val="0"/>
                <w:sz w:val="24"/>
              </w:rPr>
              <w:t>合计</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3430463.82</w:t>
            </w:r>
          </w:p>
        </w:tc>
        <w:tc>
          <w:tcPr>
            <w:tcW w:w="1376"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-1200800</w:t>
            </w:r>
          </w:p>
        </w:tc>
        <w:tc>
          <w:tcPr>
            <w:tcW w:w="1543"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635179.1</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2864842.92</w:t>
            </w:r>
          </w:p>
        </w:tc>
        <w:tc>
          <w:tcPr>
            <w:tcW w:w="1877" w:type="dxa"/>
            <w:tcBorders>
              <w:top w:val="nil"/>
              <w:left w:val="nil"/>
              <w:bottom w:val="single" w:sz="4" w:space="0" w:color="auto"/>
              <w:right w:val="single" w:sz="4" w:space="0" w:color="auto"/>
            </w:tcBorders>
            <w:shd w:val="clear" w:color="auto" w:fill="auto"/>
            <w:noWrap/>
            <w:vAlign w:val="center"/>
            <w:hideMark/>
          </w:tcPr>
          <w:p w:rsidR="00CE0431" w:rsidRPr="00271876" w:rsidRDefault="00CE0431" w:rsidP="00D94A67">
            <w:pPr>
              <w:widowControl/>
              <w:jc w:val="right"/>
              <w:rPr>
                <w:rFonts w:ascii="宋体" w:hAnsi="宋体" w:cs="宋体"/>
                <w:kern w:val="0"/>
                <w:sz w:val="24"/>
              </w:rPr>
            </w:pPr>
            <w:r w:rsidRPr="00271876">
              <w:rPr>
                <w:rFonts w:ascii="宋体" w:hAnsi="宋体" w:cs="宋体" w:hint="eastAsia"/>
                <w:kern w:val="0"/>
                <w:sz w:val="24"/>
              </w:rPr>
              <w:t>8937766.8</w:t>
            </w:r>
          </w:p>
        </w:tc>
      </w:tr>
    </w:tbl>
    <w:p w:rsidR="00CE0431" w:rsidRDefault="000F06FC" w:rsidP="00CE0431">
      <w:pPr>
        <w:ind w:firstLineChars="150" w:firstLine="480"/>
        <w:jc w:val="left"/>
        <w:rPr>
          <w:rFonts w:ascii="楷体" w:eastAsia="楷体" w:hAnsi="楷体"/>
          <w:sz w:val="32"/>
          <w:szCs w:val="32"/>
        </w:rPr>
      </w:pPr>
      <w:r>
        <w:rPr>
          <w:rFonts w:ascii="楷体" w:eastAsia="楷体" w:hAnsi="楷体" w:hint="eastAsia"/>
          <w:sz w:val="32"/>
          <w:szCs w:val="32"/>
        </w:rPr>
        <w:t>与预算相比，</w:t>
      </w:r>
    </w:p>
    <w:p w:rsidR="000F06FC" w:rsidRPr="003A5A92" w:rsidRDefault="000F06FC" w:rsidP="003A5A92">
      <w:pPr>
        <w:pStyle w:val="a3"/>
        <w:numPr>
          <w:ilvl w:val="0"/>
          <w:numId w:val="9"/>
        </w:numPr>
        <w:snapToGrid w:val="0"/>
        <w:ind w:firstLineChars="0"/>
        <w:rPr>
          <w:rFonts w:ascii="仿宋_GB2312" w:eastAsia="仿宋_GB2312" w:hAnsi="宋体"/>
          <w:color w:val="000000"/>
          <w:sz w:val="30"/>
          <w:szCs w:val="30"/>
        </w:rPr>
      </w:pPr>
      <w:r w:rsidRPr="003A5A92">
        <w:rPr>
          <w:rFonts w:ascii="仿宋_GB2312" w:eastAsia="仿宋_GB2312" w:hAnsi="宋体" w:hint="eastAsia"/>
          <w:color w:val="000000"/>
          <w:sz w:val="30"/>
          <w:szCs w:val="30"/>
        </w:rPr>
        <w:t>小学教育经费收支预、决算差异情况</w:t>
      </w:r>
    </w:p>
    <w:p w:rsidR="003A5A92" w:rsidRPr="003A5A92" w:rsidRDefault="003A5A92" w:rsidP="003A5A92">
      <w:pPr>
        <w:pStyle w:val="a3"/>
        <w:snapToGrid w:val="0"/>
        <w:ind w:left="360" w:firstLineChars="0" w:firstLine="0"/>
        <w:jc w:val="right"/>
        <w:rPr>
          <w:rFonts w:ascii="仿宋_GB2312" w:eastAsia="仿宋_GB2312" w:hAnsi="宋体"/>
          <w:color w:val="000000"/>
          <w:sz w:val="30"/>
          <w:szCs w:val="30"/>
        </w:rPr>
      </w:pPr>
      <w:r>
        <w:rPr>
          <w:rFonts w:ascii="仿宋_GB2312" w:eastAsia="仿宋_GB2312" w:hAnsi="宋体" w:hint="eastAsia"/>
          <w:color w:val="000000"/>
          <w:sz w:val="30"/>
          <w:szCs w:val="30"/>
        </w:rPr>
        <w:t>单位：万元</w:t>
      </w:r>
    </w:p>
    <w:tbl>
      <w:tblPr>
        <w:tblW w:w="10771" w:type="dxa"/>
        <w:tblInd w:w="-743" w:type="dxa"/>
        <w:tblLook w:val="0000" w:firstRow="0" w:lastRow="0" w:firstColumn="0" w:lastColumn="0" w:noHBand="0" w:noVBand="0"/>
      </w:tblPr>
      <w:tblGrid>
        <w:gridCol w:w="993"/>
        <w:gridCol w:w="1381"/>
        <w:gridCol w:w="1476"/>
        <w:gridCol w:w="1432"/>
        <w:gridCol w:w="1523"/>
        <w:gridCol w:w="1341"/>
        <w:gridCol w:w="1413"/>
        <w:gridCol w:w="1212"/>
      </w:tblGrid>
      <w:tr w:rsidR="000F06FC" w:rsidRPr="00CB5CD8" w:rsidTr="009C1D69">
        <w:trPr>
          <w:trHeight w:val="555"/>
        </w:trPr>
        <w:tc>
          <w:tcPr>
            <w:tcW w:w="993" w:type="dxa"/>
            <w:tcBorders>
              <w:top w:val="single" w:sz="8" w:space="0" w:color="auto"/>
              <w:left w:val="single" w:sz="8" w:space="0" w:color="auto"/>
              <w:bottom w:val="single" w:sz="8" w:space="0" w:color="auto"/>
              <w:right w:val="single" w:sz="8" w:space="0" w:color="auto"/>
            </w:tcBorders>
            <w:vAlign w:val="center"/>
          </w:tcPr>
          <w:p w:rsidR="000F06FC" w:rsidRPr="00CB5CD8" w:rsidRDefault="000F06FC" w:rsidP="009C1D69">
            <w:pPr>
              <w:widowControl/>
              <w:jc w:val="center"/>
              <w:rPr>
                <w:rFonts w:ascii="仿宋_GB2312" w:eastAsia="仿宋_GB2312" w:hAnsi="宋体" w:cs="宋体"/>
                <w:color w:val="000000"/>
                <w:kern w:val="0"/>
                <w:sz w:val="30"/>
                <w:szCs w:val="30"/>
              </w:rPr>
            </w:pPr>
            <w:r w:rsidRPr="00CB5CD8">
              <w:rPr>
                <w:rFonts w:ascii="仿宋_GB2312" w:eastAsia="仿宋_GB2312" w:hAnsi="宋体" w:cs="宋体" w:hint="eastAsia"/>
                <w:color w:val="000000"/>
                <w:kern w:val="0"/>
                <w:sz w:val="30"/>
                <w:szCs w:val="30"/>
              </w:rPr>
              <w:t>收入</w:t>
            </w:r>
          </w:p>
        </w:tc>
        <w:tc>
          <w:tcPr>
            <w:tcW w:w="1381" w:type="dxa"/>
            <w:tcBorders>
              <w:top w:val="single" w:sz="8" w:space="0" w:color="auto"/>
              <w:left w:val="nil"/>
              <w:bottom w:val="single" w:sz="8" w:space="0" w:color="auto"/>
              <w:right w:val="single" w:sz="8" w:space="0" w:color="auto"/>
            </w:tcBorders>
            <w:vAlign w:val="center"/>
          </w:tcPr>
          <w:p w:rsidR="000F06FC" w:rsidRPr="00CB5CD8" w:rsidRDefault="000F06FC" w:rsidP="009C1D69">
            <w:pPr>
              <w:widowControl/>
              <w:jc w:val="center"/>
              <w:rPr>
                <w:rFonts w:ascii="仿宋_GB2312" w:eastAsia="仿宋_GB2312" w:hAnsi="宋体" w:cs="宋体"/>
                <w:color w:val="000000"/>
                <w:kern w:val="0"/>
                <w:sz w:val="30"/>
                <w:szCs w:val="30"/>
              </w:rPr>
            </w:pPr>
            <w:r w:rsidRPr="00CB5CD8">
              <w:rPr>
                <w:rFonts w:ascii="仿宋_GB2312" w:eastAsia="仿宋_GB2312" w:hAnsi="宋体" w:cs="宋体" w:hint="eastAsia"/>
                <w:color w:val="000000"/>
                <w:kern w:val="0"/>
                <w:sz w:val="30"/>
                <w:szCs w:val="30"/>
              </w:rPr>
              <w:t>预算</w:t>
            </w:r>
          </w:p>
        </w:tc>
        <w:tc>
          <w:tcPr>
            <w:tcW w:w="1476" w:type="dxa"/>
            <w:tcBorders>
              <w:top w:val="single" w:sz="8" w:space="0" w:color="auto"/>
              <w:left w:val="nil"/>
              <w:bottom w:val="single" w:sz="8" w:space="0" w:color="auto"/>
              <w:right w:val="single" w:sz="8" w:space="0" w:color="auto"/>
            </w:tcBorders>
            <w:vAlign w:val="center"/>
          </w:tcPr>
          <w:p w:rsidR="000F06FC" w:rsidRPr="00CB5CD8" w:rsidRDefault="000F06FC" w:rsidP="009C1D69">
            <w:pPr>
              <w:widowControl/>
              <w:jc w:val="center"/>
              <w:rPr>
                <w:rFonts w:ascii="仿宋_GB2312" w:eastAsia="仿宋_GB2312" w:hAnsi="宋体" w:cs="宋体"/>
                <w:color w:val="000000"/>
                <w:kern w:val="0"/>
                <w:sz w:val="30"/>
                <w:szCs w:val="30"/>
              </w:rPr>
            </w:pPr>
            <w:r w:rsidRPr="00CB5CD8">
              <w:rPr>
                <w:rFonts w:ascii="仿宋_GB2312" w:eastAsia="仿宋_GB2312" w:hAnsi="宋体" w:cs="宋体" w:hint="eastAsia"/>
                <w:color w:val="000000"/>
                <w:kern w:val="0"/>
                <w:sz w:val="30"/>
                <w:szCs w:val="30"/>
              </w:rPr>
              <w:t>决算</w:t>
            </w:r>
          </w:p>
        </w:tc>
        <w:tc>
          <w:tcPr>
            <w:tcW w:w="1432" w:type="dxa"/>
            <w:tcBorders>
              <w:top w:val="single" w:sz="8" w:space="0" w:color="auto"/>
              <w:left w:val="nil"/>
              <w:bottom w:val="single" w:sz="8" w:space="0" w:color="auto"/>
              <w:right w:val="single" w:sz="8" w:space="0" w:color="auto"/>
            </w:tcBorders>
          </w:tcPr>
          <w:p w:rsidR="000F06FC" w:rsidRPr="00CB5CD8" w:rsidRDefault="000F06FC" w:rsidP="009C1D69">
            <w:pPr>
              <w:widowControl/>
              <w:jc w:val="center"/>
              <w:rPr>
                <w:rFonts w:ascii="仿宋_GB2312" w:eastAsia="仿宋_GB2312" w:hAnsi="宋体" w:cs="宋体"/>
                <w:color w:val="000000"/>
                <w:kern w:val="0"/>
                <w:sz w:val="22"/>
              </w:rPr>
            </w:pPr>
            <w:r w:rsidRPr="00CB5CD8">
              <w:rPr>
                <w:rFonts w:ascii="仿宋_GB2312" w:eastAsia="仿宋_GB2312" w:hAnsi="宋体" w:cs="宋体" w:hint="eastAsia"/>
                <w:color w:val="000000"/>
                <w:kern w:val="0"/>
                <w:sz w:val="22"/>
              </w:rPr>
              <w:t>完成预算比例</w:t>
            </w:r>
            <w:r w:rsidRPr="00CB5CD8">
              <w:rPr>
                <w:rFonts w:ascii="仿宋_GB2312" w:eastAsia="仿宋_GB2312" w:hAnsi="宋体" w:cs="宋体"/>
                <w:color w:val="000000"/>
                <w:kern w:val="0"/>
                <w:sz w:val="22"/>
              </w:rPr>
              <w:t>%</w:t>
            </w:r>
          </w:p>
        </w:tc>
        <w:tc>
          <w:tcPr>
            <w:tcW w:w="1523" w:type="dxa"/>
            <w:tcBorders>
              <w:top w:val="single" w:sz="8" w:space="0" w:color="auto"/>
              <w:left w:val="nil"/>
              <w:bottom w:val="single" w:sz="8" w:space="0" w:color="auto"/>
              <w:right w:val="single" w:sz="8" w:space="0" w:color="auto"/>
            </w:tcBorders>
            <w:vAlign w:val="center"/>
          </w:tcPr>
          <w:p w:rsidR="000F06FC" w:rsidRPr="00CB5CD8" w:rsidRDefault="000F06FC" w:rsidP="009C1D69">
            <w:pPr>
              <w:widowControl/>
              <w:jc w:val="center"/>
              <w:rPr>
                <w:rFonts w:ascii="仿宋_GB2312" w:eastAsia="仿宋_GB2312" w:hAnsi="宋体" w:cs="宋体"/>
                <w:color w:val="000000"/>
                <w:kern w:val="0"/>
                <w:sz w:val="30"/>
                <w:szCs w:val="30"/>
              </w:rPr>
            </w:pPr>
            <w:r w:rsidRPr="00CB5CD8">
              <w:rPr>
                <w:rFonts w:ascii="仿宋_GB2312" w:eastAsia="仿宋_GB2312" w:hAnsi="宋体" w:cs="宋体" w:hint="eastAsia"/>
                <w:color w:val="000000"/>
                <w:kern w:val="0"/>
                <w:sz w:val="30"/>
                <w:szCs w:val="30"/>
              </w:rPr>
              <w:t>支出</w:t>
            </w:r>
          </w:p>
        </w:tc>
        <w:tc>
          <w:tcPr>
            <w:tcW w:w="1341" w:type="dxa"/>
            <w:tcBorders>
              <w:top w:val="single" w:sz="8" w:space="0" w:color="auto"/>
              <w:left w:val="nil"/>
              <w:bottom w:val="single" w:sz="8" w:space="0" w:color="auto"/>
              <w:right w:val="single" w:sz="8" w:space="0" w:color="auto"/>
            </w:tcBorders>
            <w:vAlign w:val="center"/>
          </w:tcPr>
          <w:p w:rsidR="000F06FC" w:rsidRPr="00CB5CD8" w:rsidRDefault="000F06FC" w:rsidP="009C1D69">
            <w:pPr>
              <w:widowControl/>
              <w:jc w:val="center"/>
              <w:rPr>
                <w:rFonts w:ascii="仿宋_GB2312" w:eastAsia="仿宋_GB2312" w:hAnsi="宋体" w:cs="宋体"/>
                <w:color w:val="000000"/>
                <w:kern w:val="0"/>
                <w:sz w:val="30"/>
                <w:szCs w:val="30"/>
              </w:rPr>
            </w:pPr>
            <w:r w:rsidRPr="00CB5CD8">
              <w:rPr>
                <w:rFonts w:ascii="仿宋_GB2312" w:eastAsia="仿宋_GB2312" w:hAnsi="宋体" w:cs="宋体" w:hint="eastAsia"/>
                <w:color w:val="000000"/>
                <w:kern w:val="0"/>
                <w:sz w:val="30"/>
                <w:szCs w:val="30"/>
              </w:rPr>
              <w:t>预算</w:t>
            </w:r>
          </w:p>
        </w:tc>
        <w:tc>
          <w:tcPr>
            <w:tcW w:w="1413" w:type="dxa"/>
            <w:tcBorders>
              <w:top w:val="single" w:sz="8" w:space="0" w:color="auto"/>
              <w:left w:val="nil"/>
              <w:bottom w:val="single" w:sz="8" w:space="0" w:color="auto"/>
              <w:right w:val="single" w:sz="8" w:space="0" w:color="auto"/>
            </w:tcBorders>
            <w:vAlign w:val="center"/>
          </w:tcPr>
          <w:p w:rsidR="000F06FC" w:rsidRPr="00CB5CD8" w:rsidRDefault="000F06FC" w:rsidP="009C1D69">
            <w:pPr>
              <w:widowControl/>
              <w:jc w:val="center"/>
              <w:rPr>
                <w:rFonts w:ascii="仿宋_GB2312" w:eastAsia="仿宋_GB2312" w:hAnsi="宋体" w:cs="宋体"/>
                <w:color w:val="000000"/>
                <w:kern w:val="0"/>
                <w:sz w:val="30"/>
                <w:szCs w:val="30"/>
              </w:rPr>
            </w:pPr>
            <w:r w:rsidRPr="00CB5CD8">
              <w:rPr>
                <w:rFonts w:ascii="仿宋_GB2312" w:eastAsia="仿宋_GB2312" w:hAnsi="宋体" w:cs="宋体" w:hint="eastAsia"/>
                <w:color w:val="000000"/>
                <w:kern w:val="0"/>
                <w:sz w:val="30"/>
                <w:szCs w:val="30"/>
              </w:rPr>
              <w:t>决算</w:t>
            </w:r>
          </w:p>
        </w:tc>
        <w:tc>
          <w:tcPr>
            <w:tcW w:w="1212" w:type="dxa"/>
            <w:tcBorders>
              <w:top w:val="single" w:sz="8" w:space="0" w:color="auto"/>
              <w:left w:val="nil"/>
              <w:bottom w:val="single" w:sz="8" w:space="0" w:color="auto"/>
              <w:right w:val="single" w:sz="8" w:space="0" w:color="auto"/>
            </w:tcBorders>
          </w:tcPr>
          <w:p w:rsidR="000F06FC" w:rsidRPr="00CB5CD8" w:rsidRDefault="000F06FC" w:rsidP="009C1D69">
            <w:pPr>
              <w:widowControl/>
              <w:jc w:val="center"/>
              <w:rPr>
                <w:rFonts w:ascii="仿宋_GB2312" w:eastAsia="仿宋_GB2312" w:hAnsi="宋体" w:cs="宋体"/>
                <w:color w:val="000000"/>
                <w:kern w:val="0"/>
                <w:sz w:val="22"/>
              </w:rPr>
            </w:pPr>
            <w:r w:rsidRPr="00CB5CD8">
              <w:rPr>
                <w:rFonts w:ascii="仿宋_GB2312" w:eastAsia="仿宋_GB2312" w:hAnsi="宋体" w:cs="宋体" w:hint="eastAsia"/>
                <w:color w:val="000000"/>
                <w:kern w:val="0"/>
                <w:sz w:val="22"/>
              </w:rPr>
              <w:t>完成预算比例</w:t>
            </w:r>
            <w:r w:rsidRPr="00CB5CD8">
              <w:rPr>
                <w:rFonts w:ascii="仿宋_GB2312" w:eastAsia="仿宋_GB2312" w:hAnsi="宋体" w:cs="宋体"/>
                <w:color w:val="000000"/>
                <w:kern w:val="0"/>
                <w:sz w:val="22"/>
              </w:rPr>
              <w:t>%</w:t>
            </w:r>
          </w:p>
        </w:tc>
      </w:tr>
      <w:tr w:rsidR="000F06FC" w:rsidRPr="00CB5CD8" w:rsidTr="009C1D69">
        <w:trPr>
          <w:trHeight w:val="496"/>
        </w:trPr>
        <w:tc>
          <w:tcPr>
            <w:tcW w:w="993" w:type="dxa"/>
            <w:vMerge w:val="restart"/>
            <w:tcBorders>
              <w:top w:val="single" w:sz="8" w:space="0" w:color="auto"/>
              <w:left w:val="single" w:sz="8" w:space="0" w:color="auto"/>
              <w:bottom w:val="single" w:sz="8" w:space="0" w:color="auto"/>
              <w:right w:val="single" w:sz="8" w:space="0" w:color="auto"/>
            </w:tcBorders>
            <w:vAlign w:val="center"/>
          </w:tcPr>
          <w:p w:rsidR="009C1D69" w:rsidRDefault="000F06FC" w:rsidP="00D94A67">
            <w:pPr>
              <w:widowControl/>
              <w:rPr>
                <w:rFonts w:ascii="仿宋_GB2312" w:eastAsia="仿宋_GB2312" w:hAnsi="宋体" w:cs="宋体"/>
                <w:color w:val="000000"/>
                <w:kern w:val="0"/>
                <w:sz w:val="24"/>
              </w:rPr>
            </w:pPr>
            <w:r w:rsidRPr="00CB5CD8">
              <w:rPr>
                <w:rFonts w:ascii="仿宋_GB2312" w:eastAsia="仿宋_GB2312" w:hAnsi="宋体" w:cs="宋体" w:hint="eastAsia"/>
                <w:color w:val="000000"/>
                <w:kern w:val="0"/>
                <w:sz w:val="24"/>
              </w:rPr>
              <w:t>财政</w:t>
            </w:r>
          </w:p>
          <w:p w:rsidR="000F06FC" w:rsidRPr="00CB5CD8" w:rsidRDefault="000F06FC" w:rsidP="00D94A67">
            <w:pPr>
              <w:widowControl/>
              <w:rPr>
                <w:rFonts w:ascii="仿宋_GB2312" w:eastAsia="仿宋_GB2312" w:hAnsi="宋体" w:cs="宋体"/>
                <w:color w:val="000000"/>
                <w:kern w:val="0"/>
                <w:sz w:val="24"/>
              </w:rPr>
            </w:pPr>
            <w:r w:rsidRPr="00CB5CD8">
              <w:rPr>
                <w:rFonts w:ascii="仿宋_GB2312" w:eastAsia="仿宋_GB2312" w:hAnsi="宋体" w:cs="宋体" w:hint="eastAsia"/>
                <w:color w:val="000000"/>
                <w:kern w:val="0"/>
                <w:sz w:val="24"/>
              </w:rPr>
              <w:t>拨款</w:t>
            </w:r>
          </w:p>
        </w:tc>
        <w:tc>
          <w:tcPr>
            <w:tcW w:w="1381" w:type="dxa"/>
            <w:vMerge w:val="restart"/>
            <w:tcBorders>
              <w:top w:val="single" w:sz="8" w:space="0" w:color="auto"/>
              <w:left w:val="nil"/>
              <w:bottom w:val="single" w:sz="8" w:space="0" w:color="auto"/>
              <w:right w:val="single" w:sz="8" w:space="0" w:color="auto"/>
            </w:tcBorders>
            <w:vAlign w:val="center"/>
          </w:tcPr>
          <w:p w:rsidR="000F06FC" w:rsidRPr="00CB5CD8" w:rsidRDefault="000F06FC" w:rsidP="000F06FC">
            <w:pPr>
              <w:widowControl/>
              <w:ind w:right="-145"/>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579.78</w:t>
            </w:r>
          </w:p>
        </w:tc>
        <w:tc>
          <w:tcPr>
            <w:tcW w:w="1476" w:type="dxa"/>
            <w:vMerge w:val="restart"/>
            <w:tcBorders>
              <w:top w:val="single" w:sz="8" w:space="0" w:color="auto"/>
              <w:left w:val="nil"/>
              <w:bottom w:val="single" w:sz="8" w:space="0" w:color="auto"/>
              <w:right w:val="single" w:sz="8" w:space="0" w:color="auto"/>
            </w:tcBorders>
            <w:vAlign w:val="center"/>
          </w:tcPr>
          <w:p w:rsidR="000F06FC" w:rsidRPr="00CB5CD8" w:rsidRDefault="000F06FC" w:rsidP="000F06FC">
            <w:pPr>
              <w:widowControl/>
              <w:ind w:rightChars="-40" w:right="-84"/>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579.78</w:t>
            </w:r>
          </w:p>
        </w:tc>
        <w:tc>
          <w:tcPr>
            <w:tcW w:w="1432" w:type="dxa"/>
            <w:vMerge w:val="restart"/>
            <w:tcBorders>
              <w:top w:val="single" w:sz="8" w:space="0" w:color="auto"/>
              <w:left w:val="nil"/>
              <w:bottom w:val="single" w:sz="8" w:space="0" w:color="auto"/>
              <w:right w:val="single" w:sz="8" w:space="0" w:color="auto"/>
            </w:tcBorders>
            <w:vAlign w:val="center"/>
          </w:tcPr>
          <w:p w:rsidR="000F06FC" w:rsidRPr="00CB5CD8" w:rsidRDefault="000F06FC" w:rsidP="000F06FC">
            <w:pPr>
              <w:widowControl/>
              <w:ind w:rightChars="-34" w:right="-71"/>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100</w:t>
            </w:r>
            <w:r w:rsidRPr="00CB5CD8">
              <w:rPr>
                <w:rFonts w:ascii="仿宋_GB2312" w:eastAsia="仿宋_GB2312" w:hAnsi="宋体" w:cs="宋体"/>
                <w:color w:val="000000"/>
                <w:kern w:val="0"/>
                <w:sz w:val="28"/>
                <w:szCs w:val="28"/>
              </w:rPr>
              <w:t>%</w:t>
            </w:r>
          </w:p>
        </w:tc>
        <w:tc>
          <w:tcPr>
            <w:tcW w:w="1523" w:type="dxa"/>
            <w:tcBorders>
              <w:top w:val="nil"/>
              <w:left w:val="nil"/>
              <w:bottom w:val="single" w:sz="8" w:space="0" w:color="auto"/>
              <w:right w:val="single" w:sz="8" w:space="0" w:color="auto"/>
            </w:tcBorders>
          </w:tcPr>
          <w:p w:rsidR="000F06FC" w:rsidRPr="00CB5CD8" w:rsidRDefault="000F06FC" w:rsidP="00D94A67">
            <w:pPr>
              <w:widowControl/>
              <w:rPr>
                <w:rFonts w:ascii="仿宋_GB2312" w:eastAsia="仿宋_GB2312" w:hAnsi="宋体" w:cs="宋体"/>
                <w:color w:val="000000"/>
                <w:kern w:val="0"/>
                <w:sz w:val="24"/>
              </w:rPr>
            </w:pPr>
            <w:r w:rsidRPr="00CB5CD8">
              <w:rPr>
                <w:rFonts w:ascii="仿宋_GB2312" w:eastAsia="仿宋_GB2312" w:hAnsi="宋体" w:cs="宋体" w:hint="eastAsia"/>
                <w:color w:val="000000"/>
                <w:kern w:val="0"/>
                <w:sz w:val="24"/>
              </w:rPr>
              <w:t>工资福利支出</w:t>
            </w:r>
          </w:p>
        </w:tc>
        <w:tc>
          <w:tcPr>
            <w:tcW w:w="1341" w:type="dxa"/>
            <w:tcBorders>
              <w:top w:val="nil"/>
              <w:left w:val="nil"/>
              <w:bottom w:val="single" w:sz="8" w:space="0" w:color="auto"/>
              <w:right w:val="single" w:sz="8" w:space="0" w:color="auto"/>
            </w:tcBorders>
            <w:vAlign w:val="center"/>
          </w:tcPr>
          <w:p w:rsidR="000F06FC" w:rsidRPr="00CB5CD8" w:rsidRDefault="000F06FC" w:rsidP="00D94A67">
            <w:pPr>
              <w:widowControl/>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389.25</w:t>
            </w:r>
          </w:p>
        </w:tc>
        <w:tc>
          <w:tcPr>
            <w:tcW w:w="1413" w:type="dxa"/>
            <w:tcBorders>
              <w:top w:val="nil"/>
              <w:left w:val="nil"/>
              <w:bottom w:val="single" w:sz="8" w:space="0" w:color="auto"/>
              <w:right w:val="single" w:sz="8" w:space="0" w:color="auto"/>
            </w:tcBorders>
            <w:vAlign w:val="center"/>
          </w:tcPr>
          <w:p w:rsidR="000F06FC" w:rsidRPr="00CB5CD8" w:rsidRDefault="000F06FC" w:rsidP="00D94A67">
            <w:pPr>
              <w:ind w:right="280"/>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389.25</w:t>
            </w:r>
          </w:p>
        </w:tc>
        <w:tc>
          <w:tcPr>
            <w:tcW w:w="1212" w:type="dxa"/>
            <w:tcBorders>
              <w:top w:val="nil"/>
              <w:left w:val="nil"/>
              <w:bottom w:val="single" w:sz="8" w:space="0" w:color="auto"/>
              <w:right w:val="single" w:sz="8" w:space="0" w:color="auto"/>
            </w:tcBorders>
            <w:vAlign w:val="center"/>
          </w:tcPr>
          <w:p w:rsidR="000F06FC" w:rsidRPr="00CB5CD8" w:rsidRDefault="000F06FC" w:rsidP="00D94A67">
            <w:pPr>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67.14</w:t>
            </w:r>
            <w:r w:rsidRPr="00CB5CD8">
              <w:rPr>
                <w:rFonts w:ascii="仿宋_GB2312" w:eastAsia="仿宋_GB2312" w:hAnsi="宋体" w:cs="宋体"/>
                <w:color w:val="000000"/>
                <w:kern w:val="0"/>
                <w:sz w:val="28"/>
                <w:szCs w:val="28"/>
              </w:rPr>
              <w:t>%</w:t>
            </w:r>
          </w:p>
        </w:tc>
      </w:tr>
      <w:tr w:rsidR="000F06FC" w:rsidRPr="00CB5CD8" w:rsidTr="009C1D69">
        <w:trPr>
          <w:trHeight w:val="476"/>
        </w:trPr>
        <w:tc>
          <w:tcPr>
            <w:tcW w:w="993" w:type="dxa"/>
            <w:vMerge/>
            <w:tcBorders>
              <w:top w:val="single" w:sz="8" w:space="0" w:color="auto"/>
              <w:left w:val="single" w:sz="8" w:space="0" w:color="auto"/>
              <w:bottom w:val="single" w:sz="8" w:space="0" w:color="auto"/>
              <w:right w:val="single" w:sz="8" w:space="0" w:color="auto"/>
            </w:tcBorders>
          </w:tcPr>
          <w:p w:rsidR="000F06FC" w:rsidRPr="00CB5CD8" w:rsidRDefault="000F06FC" w:rsidP="00D94A67">
            <w:pPr>
              <w:widowControl/>
              <w:rPr>
                <w:rFonts w:ascii="仿宋_GB2312" w:eastAsia="仿宋_GB2312" w:hAnsi="宋体" w:cs="宋体"/>
                <w:color w:val="000000"/>
                <w:kern w:val="0"/>
                <w:sz w:val="24"/>
              </w:rPr>
            </w:pPr>
          </w:p>
        </w:tc>
        <w:tc>
          <w:tcPr>
            <w:tcW w:w="1381" w:type="dxa"/>
            <w:vMerge/>
            <w:tcBorders>
              <w:top w:val="single" w:sz="8" w:space="0" w:color="auto"/>
              <w:left w:val="nil"/>
              <w:bottom w:val="single" w:sz="8" w:space="0" w:color="auto"/>
              <w:right w:val="single" w:sz="8" w:space="0" w:color="auto"/>
            </w:tcBorders>
            <w:vAlign w:val="center"/>
          </w:tcPr>
          <w:p w:rsidR="000F06FC" w:rsidRPr="00CB5CD8" w:rsidRDefault="000F06FC" w:rsidP="000F06FC">
            <w:pPr>
              <w:widowControl/>
              <w:jc w:val="right"/>
              <w:rPr>
                <w:rFonts w:ascii="仿宋_GB2312" w:eastAsia="仿宋_GB2312" w:hAnsi="宋体" w:cs="宋体"/>
                <w:color w:val="000000"/>
                <w:kern w:val="0"/>
                <w:sz w:val="24"/>
              </w:rPr>
            </w:pPr>
          </w:p>
        </w:tc>
        <w:tc>
          <w:tcPr>
            <w:tcW w:w="1476" w:type="dxa"/>
            <w:vMerge/>
            <w:tcBorders>
              <w:top w:val="single" w:sz="8" w:space="0" w:color="auto"/>
              <w:left w:val="nil"/>
              <w:bottom w:val="single" w:sz="8" w:space="0" w:color="auto"/>
              <w:right w:val="single" w:sz="8" w:space="0" w:color="auto"/>
            </w:tcBorders>
            <w:vAlign w:val="center"/>
          </w:tcPr>
          <w:p w:rsidR="000F06FC" w:rsidRPr="009C1D69" w:rsidRDefault="000F06FC" w:rsidP="000F06FC">
            <w:pPr>
              <w:widowControl/>
              <w:ind w:rightChars="-40" w:right="-84"/>
              <w:jc w:val="right"/>
              <w:rPr>
                <w:rFonts w:ascii="仿宋_GB2312" w:eastAsia="仿宋_GB2312" w:hAnsi="宋体" w:cs="宋体"/>
                <w:color w:val="000000"/>
                <w:kern w:val="0"/>
                <w:sz w:val="28"/>
                <w:szCs w:val="28"/>
              </w:rPr>
            </w:pPr>
          </w:p>
        </w:tc>
        <w:tc>
          <w:tcPr>
            <w:tcW w:w="1432" w:type="dxa"/>
            <w:vMerge/>
            <w:tcBorders>
              <w:top w:val="single" w:sz="8" w:space="0" w:color="auto"/>
              <w:left w:val="nil"/>
              <w:bottom w:val="single" w:sz="8" w:space="0" w:color="auto"/>
              <w:right w:val="single" w:sz="8" w:space="0" w:color="auto"/>
            </w:tcBorders>
            <w:vAlign w:val="center"/>
          </w:tcPr>
          <w:p w:rsidR="000F06FC" w:rsidRPr="009C1D69" w:rsidRDefault="000F06FC" w:rsidP="000F06FC">
            <w:pPr>
              <w:widowControl/>
              <w:ind w:rightChars="-34" w:right="-71"/>
              <w:jc w:val="right"/>
              <w:rPr>
                <w:rFonts w:ascii="仿宋_GB2312" w:eastAsia="仿宋_GB2312" w:hAnsi="宋体" w:cs="宋体"/>
                <w:color w:val="000000"/>
                <w:kern w:val="0"/>
                <w:sz w:val="28"/>
                <w:szCs w:val="28"/>
              </w:rPr>
            </w:pPr>
          </w:p>
        </w:tc>
        <w:tc>
          <w:tcPr>
            <w:tcW w:w="1523" w:type="dxa"/>
            <w:tcBorders>
              <w:top w:val="nil"/>
              <w:left w:val="nil"/>
              <w:bottom w:val="single" w:sz="8" w:space="0" w:color="auto"/>
              <w:right w:val="single" w:sz="8" w:space="0" w:color="auto"/>
            </w:tcBorders>
          </w:tcPr>
          <w:p w:rsidR="000F06FC" w:rsidRPr="00CB5CD8" w:rsidRDefault="000F06FC" w:rsidP="00D94A67">
            <w:pPr>
              <w:widowControl/>
              <w:rPr>
                <w:rFonts w:ascii="仿宋_GB2312" w:eastAsia="仿宋_GB2312" w:hAnsi="宋体" w:cs="宋体"/>
                <w:color w:val="000000"/>
                <w:kern w:val="0"/>
                <w:sz w:val="24"/>
              </w:rPr>
            </w:pPr>
            <w:r w:rsidRPr="00CB5CD8">
              <w:rPr>
                <w:rFonts w:ascii="仿宋_GB2312" w:eastAsia="仿宋_GB2312" w:hAnsi="宋体" w:cs="宋体" w:hint="eastAsia"/>
                <w:color w:val="000000"/>
                <w:kern w:val="0"/>
                <w:sz w:val="24"/>
              </w:rPr>
              <w:t>商品服务支出</w:t>
            </w:r>
          </w:p>
        </w:tc>
        <w:tc>
          <w:tcPr>
            <w:tcW w:w="1341" w:type="dxa"/>
            <w:tcBorders>
              <w:top w:val="nil"/>
              <w:left w:val="nil"/>
              <w:bottom w:val="single" w:sz="8" w:space="0" w:color="auto"/>
              <w:right w:val="single" w:sz="8" w:space="0" w:color="auto"/>
            </w:tcBorders>
            <w:vAlign w:val="center"/>
          </w:tcPr>
          <w:p w:rsidR="000F06FC" w:rsidRPr="00CB5CD8" w:rsidRDefault="000F06FC" w:rsidP="00D94A67">
            <w:pPr>
              <w:widowControl/>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102.4</w:t>
            </w:r>
          </w:p>
        </w:tc>
        <w:tc>
          <w:tcPr>
            <w:tcW w:w="1413" w:type="dxa"/>
            <w:tcBorders>
              <w:top w:val="nil"/>
              <w:left w:val="nil"/>
              <w:bottom w:val="single" w:sz="8" w:space="0" w:color="auto"/>
              <w:right w:val="single" w:sz="8" w:space="0" w:color="auto"/>
            </w:tcBorders>
            <w:vAlign w:val="center"/>
          </w:tcPr>
          <w:p w:rsidR="000F06FC" w:rsidRPr="00CB5CD8" w:rsidRDefault="000F06FC" w:rsidP="00D94A67">
            <w:pPr>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102.4</w:t>
            </w:r>
          </w:p>
        </w:tc>
        <w:tc>
          <w:tcPr>
            <w:tcW w:w="1212" w:type="dxa"/>
            <w:tcBorders>
              <w:top w:val="nil"/>
              <w:left w:val="nil"/>
              <w:bottom w:val="single" w:sz="8" w:space="0" w:color="auto"/>
              <w:right w:val="single" w:sz="8" w:space="0" w:color="auto"/>
            </w:tcBorders>
            <w:vAlign w:val="center"/>
          </w:tcPr>
          <w:p w:rsidR="000F06FC" w:rsidRPr="00CB5CD8" w:rsidRDefault="000F06FC" w:rsidP="00D94A67">
            <w:pPr>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17.66</w:t>
            </w:r>
            <w:r w:rsidRPr="00CB5CD8">
              <w:rPr>
                <w:rFonts w:ascii="仿宋_GB2312" w:eastAsia="仿宋_GB2312" w:hAnsi="宋体" w:cs="宋体"/>
                <w:color w:val="000000"/>
                <w:kern w:val="0"/>
                <w:sz w:val="28"/>
                <w:szCs w:val="28"/>
              </w:rPr>
              <w:t>%</w:t>
            </w:r>
          </w:p>
        </w:tc>
      </w:tr>
      <w:tr w:rsidR="000F06FC" w:rsidRPr="00CB5CD8" w:rsidTr="009C1D69">
        <w:trPr>
          <w:trHeight w:val="454"/>
        </w:trPr>
        <w:tc>
          <w:tcPr>
            <w:tcW w:w="993" w:type="dxa"/>
            <w:vMerge/>
            <w:tcBorders>
              <w:top w:val="single" w:sz="8" w:space="0" w:color="auto"/>
              <w:left w:val="single" w:sz="8" w:space="0" w:color="auto"/>
              <w:bottom w:val="single" w:sz="8" w:space="0" w:color="auto"/>
              <w:right w:val="single" w:sz="8" w:space="0" w:color="auto"/>
            </w:tcBorders>
          </w:tcPr>
          <w:p w:rsidR="000F06FC" w:rsidRPr="00CB5CD8" w:rsidRDefault="000F06FC" w:rsidP="00D94A67">
            <w:pPr>
              <w:widowControl/>
              <w:rPr>
                <w:rFonts w:ascii="仿宋_GB2312" w:eastAsia="仿宋_GB2312" w:hAnsi="宋体" w:cs="宋体"/>
                <w:color w:val="000000"/>
                <w:kern w:val="0"/>
                <w:sz w:val="24"/>
              </w:rPr>
            </w:pPr>
          </w:p>
        </w:tc>
        <w:tc>
          <w:tcPr>
            <w:tcW w:w="1381" w:type="dxa"/>
            <w:vMerge/>
            <w:tcBorders>
              <w:top w:val="single" w:sz="8" w:space="0" w:color="auto"/>
              <w:left w:val="nil"/>
              <w:bottom w:val="single" w:sz="8" w:space="0" w:color="auto"/>
              <w:right w:val="single" w:sz="8" w:space="0" w:color="auto"/>
            </w:tcBorders>
            <w:vAlign w:val="center"/>
          </w:tcPr>
          <w:p w:rsidR="000F06FC" w:rsidRPr="00CB5CD8" w:rsidRDefault="000F06FC" w:rsidP="000F06FC">
            <w:pPr>
              <w:widowControl/>
              <w:jc w:val="right"/>
              <w:rPr>
                <w:rFonts w:ascii="仿宋_GB2312" w:eastAsia="仿宋_GB2312" w:hAnsi="宋体" w:cs="宋体"/>
                <w:color w:val="000000"/>
                <w:kern w:val="0"/>
                <w:sz w:val="24"/>
              </w:rPr>
            </w:pPr>
          </w:p>
        </w:tc>
        <w:tc>
          <w:tcPr>
            <w:tcW w:w="1476" w:type="dxa"/>
            <w:vMerge/>
            <w:tcBorders>
              <w:top w:val="single" w:sz="8" w:space="0" w:color="auto"/>
              <w:left w:val="nil"/>
              <w:bottom w:val="single" w:sz="8" w:space="0" w:color="auto"/>
              <w:right w:val="single" w:sz="8" w:space="0" w:color="auto"/>
            </w:tcBorders>
            <w:vAlign w:val="center"/>
          </w:tcPr>
          <w:p w:rsidR="000F06FC" w:rsidRPr="009C1D69" w:rsidRDefault="000F06FC" w:rsidP="000F06FC">
            <w:pPr>
              <w:widowControl/>
              <w:ind w:rightChars="-40" w:right="-84"/>
              <w:jc w:val="right"/>
              <w:rPr>
                <w:rFonts w:ascii="仿宋_GB2312" w:eastAsia="仿宋_GB2312" w:hAnsi="宋体" w:cs="宋体"/>
                <w:color w:val="000000"/>
                <w:kern w:val="0"/>
                <w:sz w:val="28"/>
                <w:szCs w:val="28"/>
              </w:rPr>
            </w:pPr>
          </w:p>
        </w:tc>
        <w:tc>
          <w:tcPr>
            <w:tcW w:w="1432" w:type="dxa"/>
            <w:vMerge/>
            <w:tcBorders>
              <w:top w:val="single" w:sz="8" w:space="0" w:color="auto"/>
              <w:left w:val="nil"/>
              <w:bottom w:val="single" w:sz="8" w:space="0" w:color="auto"/>
              <w:right w:val="single" w:sz="8" w:space="0" w:color="auto"/>
            </w:tcBorders>
            <w:vAlign w:val="center"/>
          </w:tcPr>
          <w:p w:rsidR="000F06FC" w:rsidRPr="009C1D69" w:rsidRDefault="000F06FC" w:rsidP="000F06FC">
            <w:pPr>
              <w:widowControl/>
              <w:ind w:rightChars="-34" w:right="-71"/>
              <w:jc w:val="right"/>
              <w:rPr>
                <w:rFonts w:ascii="仿宋_GB2312" w:eastAsia="仿宋_GB2312" w:hAnsi="宋体" w:cs="宋体"/>
                <w:color w:val="000000"/>
                <w:kern w:val="0"/>
                <w:sz w:val="28"/>
                <w:szCs w:val="28"/>
              </w:rPr>
            </w:pPr>
          </w:p>
        </w:tc>
        <w:tc>
          <w:tcPr>
            <w:tcW w:w="1523" w:type="dxa"/>
            <w:tcBorders>
              <w:top w:val="nil"/>
              <w:left w:val="nil"/>
              <w:bottom w:val="single" w:sz="8" w:space="0" w:color="auto"/>
              <w:right w:val="single" w:sz="8" w:space="0" w:color="auto"/>
            </w:tcBorders>
          </w:tcPr>
          <w:p w:rsidR="000F06FC" w:rsidRPr="00CB5CD8" w:rsidRDefault="000F06FC" w:rsidP="00D94A67">
            <w:pPr>
              <w:widowControl/>
              <w:rPr>
                <w:rFonts w:ascii="仿宋_GB2312" w:eastAsia="仿宋_GB2312" w:hAnsi="宋体" w:cs="宋体"/>
                <w:color w:val="000000"/>
                <w:kern w:val="0"/>
                <w:sz w:val="24"/>
              </w:rPr>
            </w:pPr>
            <w:r w:rsidRPr="00CB5CD8">
              <w:rPr>
                <w:rFonts w:ascii="仿宋_GB2312" w:eastAsia="仿宋_GB2312" w:hAnsi="宋体" w:cs="宋体" w:hint="eastAsia"/>
                <w:color w:val="000000"/>
                <w:kern w:val="0"/>
                <w:sz w:val="24"/>
              </w:rPr>
              <w:t>对个人</w:t>
            </w:r>
            <w:r>
              <w:rPr>
                <w:rFonts w:ascii="仿宋_GB2312" w:eastAsia="仿宋_GB2312" w:hAnsi="宋体" w:cs="宋体" w:hint="eastAsia"/>
                <w:color w:val="000000"/>
                <w:kern w:val="0"/>
                <w:sz w:val="24"/>
              </w:rPr>
              <w:t>和</w:t>
            </w:r>
            <w:r w:rsidRPr="00CB5CD8">
              <w:rPr>
                <w:rFonts w:ascii="仿宋_GB2312" w:eastAsia="仿宋_GB2312" w:hAnsi="宋体" w:cs="宋体" w:hint="eastAsia"/>
                <w:color w:val="000000"/>
                <w:kern w:val="0"/>
                <w:sz w:val="24"/>
              </w:rPr>
              <w:t>家庭</w:t>
            </w:r>
            <w:r>
              <w:rPr>
                <w:rFonts w:ascii="仿宋_GB2312" w:eastAsia="仿宋_GB2312" w:hAnsi="宋体" w:cs="宋体" w:hint="eastAsia"/>
                <w:color w:val="000000"/>
                <w:kern w:val="0"/>
                <w:sz w:val="24"/>
              </w:rPr>
              <w:t>的</w:t>
            </w:r>
            <w:r w:rsidRPr="00CB5CD8">
              <w:rPr>
                <w:rFonts w:ascii="仿宋_GB2312" w:eastAsia="仿宋_GB2312" w:hAnsi="宋体" w:cs="宋体" w:hint="eastAsia"/>
                <w:color w:val="000000"/>
                <w:kern w:val="0"/>
                <w:sz w:val="24"/>
              </w:rPr>
              <w:t>补</w:t>
            </w:r>
            <w:r>
              <w:rPr>
                <w:rFonts w:ascii="仿宋_GB2312" w:eastAsia="仿宋_GB2312" w:hAnsi="宋体" w:cs="宋体" w:hint="eastAsia"/>
                <w:color w:val="000000"/>
                <w:kern w:val="0"/>
                <w:sz w:val="24"/>
              </w:rPr>
              <w:t>助</w:t>
            </w:r>
          </w:p>
        </w:tc>
        <w:tc>
          <w:tcPr>
            <w:tcW w:w="1341" w:type="dxa"/>
            <w:tcBorders>
              <w:top w:val="nil"/>
              <w:left w:val="nil"/>
              <w:bottom w:val="single" w:sz="8" w:space="0" w:color="auto"/>
              <w:right w:val="single" w:sz="8" w:space="0" w:color="auto"/>
            </w:tcBorders>
            <w:vAlign w:val="center"/>
          </w:tcPr>
          <w:p w:rsidR="000F06FC" w:rsidRPr="00CB5CD8" w:rsidRDefault="000F06FC" w:rsidP="00D94A67">
            <w:pPr>
              <w:widowControl/>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88.13</w:t>
            </w:r>
          </w:p>
        </w:tc>
        <w:tc>
          <w:tcPr>
            <w:tcW w:w="1413" w:type="dxa"/>
            <w:tcBorders>
              <w:top w:val="nil"/>
              <w:left w:val="nil"/>
              <w:bottom w:val="single" w:sz="8" w:space="0" w:color="auto"/>
              <w:right w:val="single" w:sz="8" w:space="0" w:color="auto"/>
            </w:tcBorders>
            <w:vAlign w:val="center"/>
          </w:tcPr>
          <w:p w:rsidR="000F06FC" w:rsidRPr="00CB5CD8" w:rsidRDefault="000F06FC" w:rsidP="00D94A67">
            <w:pPr>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89.17</w:t>
            </w:r>
          </w:p>
        </w:tc>
        <w:tc>
          <w:tcPr>
            <w:tcW w:w="1212" w:type="dxa"/>
            <w:tcBorders>
              <w:top w:val="nil"/>
              <w:left w:val="nil"/>
              <w:bottom w:val="single" w:sz="8" w:space="0" w:color="auto"/>
              <w:right w:val="single" w:sz="8" w:space="0" w:color="auto"/>
            </w:tcBorders>
            <w:vAlign w:val="center"/>
          </w:tcPr>
          <w:p w:rsidR="000F06FC" w:rsidRPr="00CB5CD8" w:rsidRDefault="000F06FC" w:rsidP="00D94A67">
            <w:pPr>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15.20</w:t>
            </w:r>
            <w:r w:rsidRPr="00CB5CD8">
              <w:rPr>
                <w:rFonts w:ascii="仿宋_GB2312" w:eastAsia="仿宋_GB2312" w:hAnsi="宋体" w:cs="宋体"/>
                <w:color w:val="000000"/>
                <w:kern w:val="0"/>
                <w:sz w:val="28"/>
                <w:szCs w:val="28"/>
              </w:rPr>
              <w:t>%</w:t>
            </w:r>
          </w:p>
        </w:tc>
      </w:tr>
      <w:tr w:rsidR="000F06FC" w:rsidRPr="00CB5CD8" w:rsidTr="009C1D69">
        <w:trPr>
          <w:trHeight w:val="629"/>
        </w:trPr>
        <w:tc>
          <w:tcPr>
            <w:tcW w:w="993" w:type="dxa"/>
            <w:tcBorders>
              <w:top w:val="single" w:sz="8" w:space="0" w:color="auto"/>
              <w:left w:val="single" w:sz="8" w:space="0" w:color="auto"/>
              <w:bottom w:val="single" w:sz="8" w:space="0" w:color="auto"/>
              <w:right w:val="single" w:sz="8" w:space="0" w:color="auto"/>
            </w:tcBorders>
          </w:tcPr>
          <w:p w:rsidR="000F06FC" w:rsidRPr="00CB5CD8" w:rsidRDefault="000F06FC" w:rsidP="00D94A67">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其他收入</w:t>
            </w:r>
          </w:p>
        </w:tc>
        <w:tc>
          <w:tcPr>
            <w:tcW w:w="1381" w:type="dxa"/>
            <w:tcBorders>
              <w:top w:val="single" w:sz="8" w:space="0" w:color="auto"/>
              <w:left w:val="nil"/>
              <w:bottom w:val="single" w:sz="8" w:space="0" w:color="auto"/>
              <w:right w:val="single" w:sz="8" w:space="0" w:color="auto"/>
            </w:tcBorders>
            <w:vAlign w:val="center"/>
          </w:tcPr>
          <w:p w:rsidR="000F06FC" w:rsidRPr="00CB5CD8" w:rsidRDefault="000F06FC" w:rsidP="009C1D69">
            <w:pPr>
              <w:widowControl/>
              <w:jc w:val="right"/>
              <w:rPr>
                <w:rFonts w:ascii="仿宋_GB2312" w:eastAsia="仿宋_GB2312" w:hAnsi="宋体" w:cs="宋体"/>
                <w:color w:val="000000"/>
                <w:kern w:val="0"/>
                <w:sz w:val="24"/>
              </w:rPr>
            </w:pPr>
          </w:p>
        </w:tc>
        <w:tc>
          <w:tcPr>
            <w:tcW w:w="1476" w:type="dxa"/>
            <w:tcBorders>
              <w:top w:val="single" w:sz="8" w:space="0" w:color="auto"/>
              <w:left w:val="nil"/>
              <w:bottom w:val="single" w:sz="8" w:space="0" w:color="auto"/>
              <w:right w:val="single" w:sz="8" w:space="0" w:color="auto"/>
            </w:tcBorders>
            <w:vAlign w:val="center"/>
          </w:tcPr>
          <w:p w:rsidR="000F06FC" w:rsidRPr="009C1D69" w:rsidRDefault="000F06FC" w:rsidP="009C1D69">
            <w:pPr>
              <w:widowControl/>
              <w:ind w:rightChars="-40" w:right="-84"/>
              <w:jc w:val="right"/>
              <w:rPr>
                <w:rFonts w:ascii="仿宋_GB2312" w:eastAsia="仿宋_GB2312" w:hAnsi="宋体" w:cs="宋体"/>
                <w:color w:val="000000"/>
                <w:kern w:val="0"/>
                <w:sz w:val="28"/>
                <w:szCs w:val="28"/>
              </w:rPr>
            </w:pPr>
            <w:r w:rsidRPr="009C1D69">
              <w:rPr>
                <w:rFonts w:ascii="仿宋_GB2312" w:eastAsia="仿宋_GB2312" w:hAnsi="宋体" w:cs="宋体" w:hint="eastAsia"/>
                <w:color w:val="000000"/>
                <w:kern w:val="0"/>
                <w:sz w:val="28"/>
                <w:szCs w:val="28"/>
              </w:rPr>
              <w:t>61.75</w:t>
            </w:r>
          </w:p>
        </w:tc>
        <w:tc>
          <w:tcPr>
            <w:tcW w:w="1432" w:type="dxa"/>
            <w:tcBorders>
              <w:top w:val="single" w:sz="8" w:space="0" w:color="auto"/>
              <w:left w:val="nil"/>
              <w:bottom w:val="single" w:sz="8" w:space="0" w:color="auto"/>
              <w:right w:val="single" w:sz="8" w:space="0" w:color="auto"/>
            </w:tcBorders>
            <w:vAlign w:val="center"/>
          </w:tcPr>
          <w:p w:rsidR="000F06FC" w:rsidRPr="009C1D69" w:rsidRDefault="000F06FC" w:rsidP="009C1D69">
            <w:pPr>
              <w:widowControl/>
              <w:ind w:rightChars="-34" w:right="-71"/>
              <w:jc w:val="right"/>
              <w:rPr>
                <w:rFonts w:ascii="仿宋_GB2312" w:eastAsia="仿宋_GB2312" w:hAnsi="宋体" w:cs="宋体"/>
                <w:color w:val="000000"/>
                <w:kern w:val="0"/>
                <w:sz w:val="28"/>
                <w:szCs w:val="28"/>
              </w:rPr>
            </w:pPr>
          </w:p>
        </w:tc>
        <w:tc>
          <w:tcPr>
            <w:tcW w:w="1523" w:type="dxa"/>
            <w:tcBorders>
              <w:top w:val="nil"/>
              <w:left w:val="nil"/>
              <w:bottom w:val="single" w:sz="8" w:space="0" w:color="auto"/>
              <w:right w:val="single" w:sz="8" w:space="0" w:color="auto"/>
            </w:tcBorders>
            <w:vAlign w:val="center"/>
          </w:tcPr>
          <w:p w:rsidR="000F06FC" w:rsidRPr="00CB5CD8" w:rsidRDefault="000F06FC" w:rsidP="00D94A67">
            <w:pPr>
              <w:widowControl/>
              <w:rPr>
                <w:rFonts w:ascii="仿宋_GB2312" w:eastAsia="仿宋_GB2312" w:hAnsi="宋体" w:cs="宋体"/>
                <w:color w:val="000000"/>
                <w:kern w:val="0"/>
                <w:sz w:val="24"/>
              </w:rPr>
            </w:pPr>
            <w:r w:rsidRPr="00CB5CD8">
              <w:rPr>
                <w:rFonts w:ascii="仿宋_GB2312" w:eastAsia="仿宋_GB2312" w:hAnsi="宋体" w:cs="宋体" w:hint="eastAsia"/>
                <w:color w:val="000000"/>
                <w:kern w:val="0"/>
                <w:sz w:val="24"/>
              </w:rPr>
              <w:t>项目支出</w:t>
            </w:r>
          </w:p>
        </w:tc>
        <w:tc>
          <w:tcPr>
            <w:tcW w:w="1341" w:type="dxa"/>
            <w:tcBorders>
              <w:top w:val="nil"/>
              <w:left w:val="nil"/>
              <w:bottom w:val="single" w:sz="8" w:space="0" w:color="auto"/>
              <w:right w:val="single" w:sz="8" w:space="0" w:color="auto"/>
            </w:tcBorders>
            <w:vAlign w:val="center"/>
          </w:tcPr>
          <w:p w:rsidR="000F06FC" w:rsidRPr="00CB5CD8" w:rsidRDefault="000F06FC" w:rsidP="00D94A67">
            <w:pPr>
              <w:widowControl/>
              <w:jc w:val="right"/>
              <w:rPr>
                <w:rFonts w:ascii="仿宋_GB2312" w:eastAsia="仿宋_GB2312" w:hAnsi="宋体" w:cs="宋体"/>
                <w:color w:val="000000"/>
                <w:kern w:val="0"/>
                <w:sz w:val="28"/>
                <w:szCs w:val="28"/>
              </w:rPr>
            </w:pPr>
          </w:p>
        </w:tc>
        <w:tc>
          <w:tcPr>
            <w:tcW w:w="1413" w:type="dxa"/>
            <w:tcBorders>
              <w:top w:val="nil"/>
              <w:left w:val="nil"/>
              <w:bottom w:val="single" w:sz="8" w:space="0" w:color="auto"/>
              <w:right w:val="single" w:sz="8" w:space="0" w:color="auto"/>
            </w:tcBorders>
            <w:vAlign w:val="center"/>
          </w:tcPr>
          <w:p w:rsidR="000F06FC" w:rsidRPr="00CB5CD8" w:rsidRDefault="000F06FC" w:rsidP="00D94A67">
            <w:pPr>
              <w:widowControl/>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61.75</w:t>
            </w:r>
          </w:p>
        </w:tc>
        <w:tc>
          <w:tcPr>
            <w:tcW w:w="1212" w:type="dxa"/>
            <w:tcBorders>
              <w:top w:val="nil"/>
              <w:left w:val="nil"/>
              <w:bottom w:val="single" w:sz="8" w:space="0" w:color="auto"/>
              <w:right w:val="single" w:sz="8" w:space="0" w:color="auto"/>
            </w:tcBorders>
            <w:vAlign w:val="center"/>
          </w:tcPr>
          <w:p w:rsidR="000F06FC" w:rsidRPr="00CB5CD8" w:rsidRDefault="000F06FC" w:rsidP="00D94A67">
            <w:pPr>
              <w:jc w:val="right"/>
              <w:rPr>
                <w:rFonts w:ascii="仿宋_GB2312" w:eastAsia="仿宋_GB2312" w:hAnsi="宋体" w:cs="宋体"/>
                <w:color w:val="000000"/>
                <w:kern w:val="0"/>
                <w:sz w:val="28"/>
                <w:szCs w:val="28"/>
              </w:rPr>
            </w:pPr>
          </w:p>
        </w:tc>
      </w:tr>
      <w:tr w:rsidR="000F06FC" w:rsidRPr="00CB5CD8" w:rsidTr="009C1D69">
        <w:trPr>
          <w:trHeight w:val="629"/>
        </w:trPr>
        <w:tc>
          <w:tcPr>
            <w:tcW w:w="993" w:type="dxa"/>
            <w:tcBorders>
              <w:top w:val="nil"/>
              <w:left w:val="single" w:sz="8" w:space="0" w:color="auto"/>
              <w:bottom w:val="single" w:sz="8" w:space="0" w:color="auto"/>
              <w:right w:val="single" w:sz="8" w:space="0" w:color="auto"/>
            </w:tcBorders>
            <w:vAlign w:val="center"/>
          </w:tcPr>
          <w:p w:rsidR="000F06FC" w:rsidRPr="00CB5CD8" w:rsidRDefault="000F06FC" w:rsidP="00D94A67">
            <w:pPr>
              <w:widowControl/>
              <w:rPr>
                <w:rFonts w:ascii="仿宋_GB2312" w:eastAsia="仿宋_GB2312" w:hAnsi="宋体" w:cs="宋体"/>
                <w:color w:val="000000"/>
                <w:kern w:val="0"/>
                <w:sz w:val="24"/>
              </w:rPr>
            </w:pPr>
            <w:r w:rsidRPr="00CB5CD8">
              <w:rPr>
                <w:rFonts w:ascii="仿宋_GB2312" w:eastAsia="仿宋_GB2312" w:hAnsi="宋体" w:cs="宋体" w:hint="eastAsia"/>
                <w:color w:val="000000"/>
                <w:kern w:val="0"/>
                <w:sz w:val="24"/>
              </w:rPr>
              <w:t>合计</w:t>
            </w:r>
          </w:p>
        </w:tc>
        <w:tc>
          <w:tcPr>
            <w:tcW w:w="1381" w:type="dxa"/>
            <w:tcBorders>
              <w:top w:val="nil"/>
              <w:left w:val="nil"/>
              <w:bottom w:val="single" w:sz="8" w:space="0" w:color="auto"/>
              <w:right w:val="single" w:sz="8" w:space="0" w:color="auto"/>
            </w:tcBorders>
            <w:vAlign w:val="center"/>
          </w:tcPr>
          <w:p w:rsidR="000F06FC" w:rsidRPr="00CB5CD8" w:rsidRDefault="000F06FC" w:rsidP="000F06FC">
            <w:pPr>
              <w:widowControl/>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579.78</w:t>
            </w:r>
          </w:p>
        </w:tc>
        <w:tc>
          <w:tcPr>
            <w:tcW w:w="1476" w:type="dxa"/>
            <w:tcBorders>
              <w:top w:val="nil"/>
              <w:left w:val="nil"/>
              <w:bottom w:val="single" w:sz="8" w:space="0" w:color="auto"/>
              <w:right w:val="single" w:sz="8" w:space="0" w:color="auto"/>
            </w:tcBorders>
            <w:vAlign w:val="center"/>
          </w:tcPr>
          <w:p w:rsidR="000F06FC" w:rsidRPr="00CB5CD8" w:rsidRDefault="000F06FC" w:rsidP="000F06FC">
            <w:pPr>
              <w:widowControl/>
              <w:ind w:rightChars="-40" w:right="-84"/>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579.78</w:t>
            </w:r>
          </w:p>
        </w:tc>
        <w:tc>
          <w:tcPr>
            <w:tcW w:w="1432" w:type="dxa"/>
            <w:tcBorders>
              <w:top w:val="nil"/>
              <w:left w:val="nil"/>
              <w:bottom w:val="single" w:sz="8" w:space="0" w:color="auto"/>
              <w:right w:val="single" w:sz="8" w:space="0" w:color="auto"/>
            </w:tcBorders>
            <w:vAlign w:val="center"/>
          </w:tcPr>
          <w:p w:rsidR="000F06FC" w:rsidRPr="00CB5CD8" w:rsidRDefault="000F06FC" w:rsidP="000F06FC">
            <w:pPr>
              <w:widowControl/>
              <w:ind w:rightChars="-34" w:right="-71"/>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100</w:t>
            </w:r>
            <w:r w:rsidRPr="00CB5CD8">
              <w:rPr>
                <w:rFonts w:ascii="仿宋_GB2312" w:eastAsia="仿宋_GB2312" w:hAnsi="宋体" w:cs="宋体"/>
                <w:color w:val="000000"/>
                <w:kern w:val="0"/>
                <w:sz w:val="28"/>
                <w:szCs w:val="28"/>
              </w:rPr>
              <w:t>%</w:t>
            </w:r>
          </w:p>
        </w:tc>
        <w:tc>
          <w:tcPr>
            <w:tcW w:w="1523" w:type="dxa"/>
            <w:tcBorders>
              <w:top w:val="nil"/>
              <w:left w:val="nil"/>
              <w:bottom w:val="single" w:sz="8" w:space="0" w:color="auto"/>
              <w:right w:val="single" w:sz="8" w:space="0" w:color="auto"/>
            </w:tcBorders>
          </w:tcPr>
          <w:p w:rsidR="000F06FC" w:rsidRPr="00CB5CD8" w:rsidRDefault="000F06FC" w:rsidP="00D94A67">
            <w:pPr>
              <w:widowControl/>
              <w:jc w:val="right"/>
              <w:rPr>
                <w:rFonts w:ascii="仿宋_GB2312" w:eastAsia="仿宋_GB2312" w:hAnsi="宋体" w:cs="宋体"/>
                <w:color w:val="000000"/>
                <w:kern w:val="0"/>
                <w:sz w:val="24"/>
              </w:rPr>
            </w:pPr>
            <w:r w:rsidRPr="00CB5CD8">
              <w:rPr>
                <w:rFonts w:ascii="仿宋_GB2312" w:eastAsia="仿宋_GB2312" w:hAnsi="宋体" w:cs="宋体" w:hint="eastAsia"/>
                <w:color w:val="000000"/>
                <w:kern w:val="0"/>
                <w:sz w:val="24"/>
              </w:rPr>
              <w:t xml:space="preserve">　</w:t>
            </w:r>
          </w:p>
        </w:tc>
        <w:tc>
          <w:tcPr>
            <w:tcW w:w="1341" w:type="dxa"/>
            <w:tcBorders>
              <w:top w:val="nil"/>
              <w:left w:val="nil"/>
              <w:bottom w:val="single" w:sz="8" w:space="0" w:color="auto"/>
              <w:right w:val="single" w:sz="8" w:space="0" w:color="auto"/>
            </w:tcBorders>
            <w:vAlign w:val="center"/>
          </w:tcPr>
          <w:p w:rsidR="000F06FC" w:rsidRPr="00CB5CD8" w:rsidRDefault="000F06FC" w:rsidP="009C1D69">
            <w:pPr>
              <w:widowControl/>
              <w:ind w:right="-40"/>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579.78</w:t>
            </w:r>
          </w:p>
        </w:tc>
        <w:tc>
          <w:tcPr>
            <w:tcW w:w="1413" w:type="dxa"/>
            <w:tcBorders>
              <w:top w:val="nil"/>
              <w:left w:val="nil"/>
              <w:bottom w:val="single" w:sz="8" w:space="0" w:color="auto"/>
              <w:right w:val="single" w:sz="8" w:space="0" w:color="auto"/>
            </w:tcBorders>
            <w:vAlign w:val="center"/>
          </w:tcPr>
          <w:p w:rsidR="000F06FC" w:rsidRPr="00CB5CD8" w:rsidRDefault="000F06FC" w:rsidP="00D94A67">
            <w:pPr>
              <w:widowControl/>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642.57</w:t>
            </w:r>
          </w:p>
        </w:tc>
        <w:tc>
          <w:tcPr>
            <w:tcW w:w="1212" w:type="dxa"/>
            <w:tcBorders>
              <w:top w:val="nil"/>
              <w:left w:val="nil"/>
              <w:bottom w:val="single" w:sz="8" w:space="0" w:color="auto"/>
              <w:right w:val="single" w:sz="8" w:space="0" w:color="auto"/>
            </w:tcBorders>
            <w:vAlign w:val="center"/>
          </w:tcPr>
          <w:p w:rsidR="000F06FC" w:rsidRPr="00CB5CD8" w:rsidRDefault="000F06FC" w:rsidP="00D94A67">
            <w:pPr>
              <w:widowControl/>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100</w:t>
            </w:r>
            <w:r w:rsidRPr="00CB5CD8">
              <w:rPr>
                <w:rFonts w:ascii="仿宋_GB2312" w:eastAsia="仿宋_GB2312" w:hAnsi="宋体" w:cs="宋体"/>
                <w:color w:val="000000"/>
                <w:kern w:val="0"/>
                <w:sz w:val="28"/>
                <w:szCs w:val="28"/>
              </w:rPr>
              <w:t>%</w:t>
            </w:r>
          </w:p>
        </w:tc>
      </w:tr>
    </w:tbl>
    <w:p w:rsidR="000F06FC" w:rsidRPr="003A5A92" w:rsidRDefault="000F06FC" w:rsidP="003A5A92">
      <w:pPr>
        <w:pStyle w:val="a3"/>
        <w:numPr>
          <w:ilvl w:val="0"/>
          <w:numId w:val="9"/>
        </w:numPr>
        <w:snapToGrid w:val="0"/>
        <w:ind w:firstLineChars="0"/>
        <w:rPr>
          <w:rFonts w:ascii="仿宋_GB2312" w:eastAsia="仿宋_GB2312" w:hAnsi="宋体"/>
          <w:color w:val="000000"/>
          <w:sz w:val="30"/>
          <w:szCs w:val="30"/>
        </w:rPr>
      </w:pPr>
      <w:r w:rsidRPr="003A5A92">
        <w:rPr>
          <w:rFonts w:ascii="仿宋_GB2312" w:eastAsia="仿宋_GB2312" w:hAnsi="宋体" w:hint="eastAsia"/>
          <w:color w:val="000000"/>
          <w:sz w:val="30"/>
          <w:szCs w:val="30"/>
        </w:rPr>
        <w:t>初中教育经费收支预、决算差异情况</w:t>
      </w:r>
    </w:p>
    <w:p w:rsidR="003A5A92" w:rsidRPr="003A5A92" w:rsidRDefault="003A5A92" w:rsidP="003A5A92">
      <w:pPr>
        <w:pStyle w:val="a3"/>
        <w:snapToGrid w:val="0"/>
        <w:ind w:left="360" w:firstLineChars="0" w:firstLine="0"/>
        <w:jc w:val="right"/>
        <w:rPr>
          <w:rFonts w:ascii="仿宋_GB2312" w:eastAsia="仿宋_GB2312" w:hAnsi="宋体"/>
          <w:color w:val="000000"/>
          <w:sz w:val="30"/>
          <w:szCs w:val="30"/>
        </w:rPr>
      </w:pPr>
      <w:r>
        <w:rPr>
          <w:rFonts w:ascii="仿宋_GB2312" w:eastAsia="仿宋_GB2312" w:hAnsi="宋体" w:hint="eastAsia"/>
          <w:color w:val="000000"/>
          <w:sz w:val="30"/>
          <w:szCs w:val="30"/>
        </w:rPr>
        <w:t>单位：万元</w:t>
      </w:r>
    </w:p>
    <w:tbl>
      <w:tblPr>
        <w:tblW w:w="10630" w:type="dxa"/>
        <w:tblInd w:w="-743" w:type="dxa"/>
        <w:tblLook w:val="0000" w:firstRow="0" w:lastRow="0" w:firstColumn="0" w:lastColumn="0" w:noHBand="0" w:noVBand="0"/>
      </w:tblPr>
      <w:tblGrid>
        <w:gridCol w:w="984"/>
        <w:gridCol w:w="1285"/>
        <w:gridCol w:w="1289"/>
        <w:gridCol w:w="1354"/>
        <w:gridCol w:w="1758"/>
        <w:gridCol w:w="1337"/>
        <w:gridCol w:w="1269"/>
        <w:gridCol w:w="1354"/>
      </w:tblGrid>
      <w:tr w:rsidR="000F06FC" w:rsidRPr="00CB5CD8" w:rsidTr="00D11F2F">
        <w:trPr>
          <w:trHeight w:val="555"/>
        </w:trPr>
        <w:tc>
          <w:tcPr>
            <w:tcW w:w="984" w:type="dxa"/>
            <w:tcBorders>
              <w:top w:val="single" w:sz="8" w:space="0" w:color="auto"/>
              <w:left w:val="single" w:sz="8" w:space="0" w:color="auto"/>
              <w:bottom w:val="single" w:sz="8" w:space="0" w:color="auto"/>
              <w:right w:val="single" w:sz="8" w:space="0" w:color="auto"/>
            </w:tcBorders>
            <w:vAlign w:val="center"/>
          </w:tcPr>
          <w:p w:rsidR="000F06FC" w:rsidRPr="00CB5CD8" w:rsidRDefault="000F06FC" w:rsidP="00716E03">
            <w:pPr>
              <w:widowControl/>
              <w:jc w:val="center"/>
              <w:rPr>
                <w:rFonts w:ascii="仿宋_GB2312" w:eastAsia="仿宋_GB2312" w:hAnsi="宋体" w:cs="宋体"/>
                <w:color w:val="000000"/>
                <w:kern w:val="0"/>
                <w:sz w:val="30"/>
                <w:szCs w:val="30"/>
              </w:rPr>
            </w:pPr>
            <w:r w:rsidRPr="00CB5CD8">
              <w:rPr>
                <w:rFonts w:ascii="仿宋_GB2312" w:eastAsia="仿宋_GB2312" w:hAnsi="宋体" w:cs="宋体" w:hint="eastAsia"/>
                <w:color w:val="000000"/>
                <w:kern w:val="0"/>
                <w:sz w:val="30"/>
                <w:szCs w:val="30"/>
              </w:rPr>
              <w:t>收入</w:t>
            </w:r>
          </w:p>
        </w:tc>
        <w:tc>
          <w:tcPr>
            <w:tcW w:w="1285" w:type="dxa"/>
            <w:tcBorders>
              <w:top w:val="single" w:sz="8" w:space="0" w:color="auto"/>
              <w:left w:val="nil"/>
              <w:bottom w:val="single" w:sz="8" w:space="0" w:color="auto"/>
              <w:right w:val="single" w:sz="8" w:space="0" w:color="auto"/>
            </w:tcBorders>
            <w:vAlign w:val="center"/>
          </w:tcPr>
          <w:p w:rsidR="000F06FC" w:rsidRPr="00CB5CD8" w:rsidRDefault="000F06FC" w:rsidP="00716E03">
            <w:pPr>
              <w:widowControl/>
              <w:jc w:val="center"/>
              <w:rPr>
                <w:rFonts w:ascii="仿宋_GB2312" w:eastAsia="仿宋_GB2312" w:hAnsi="宋体" w:cs="宋体"/>
                <w:color w:val="000000"/>
                <w:kern w:val="0"/>
                <w:sz w:val="30"/>
                <w:szCs w:val="30"/>
              </w:rPr>
            </w:pPr>
            <w:r w:rsidRPr="00CB5CD8">
              <w:rPr>
                <w:rFonts w:ascii="仿宋_GB2312" w:eastAsia="仿宋_GB2312" w:hAnsi="宋体" w:cs="宋体" w:hint="eastAsia"/>
                <w:color w:val="000000"/>
                <w:kern w:val="0"/>
                <w:sz w:val="30"/>
                <w:szCs w:val="30"/>
              </w:rPr>
              <w:t>预算</w:t>
            </w:r>
          </w:p>
        </w:tc>
        <w:tc>
          <w:tcPr>
            <w:tcW w:w="1289" w:type="dxa"/>
            <w:tcBorders>
              <w:top w:val="single" w:sz="8" w:space="0" w:color="auto"/>
              <w:left w:val="nil"/>
              <w:bottom w:val="single" w:sz="8" w:space="0" w:color="auto"/>
              <w:right w:val="single" w:sz="8" w:space="0" w:color="auto"/>
            </w:tcBorders>
            <w:vAlign w:val="center"/>
          </w:tcPr>
          <w:p w:rsidR="000F06FC" w:rsidRPr="00CB5CD8" w:rsidRDefault="000F06FC" w:rsidP="00716E03">
            <w:pPr>
              <w:widowControl/>
              <w:jc w:val="center"/>
              <w:rPr>
                <w:rFonts w:ascii="仿宋_GB2312" w:eastAsia="仿宋_GB2312" w:hAnsi="宋体" w:cs="宋体"/>
                <w:color w:val="000000"/>
                <w:kern w:val="0"/>
                <w:sz w:val="30"/>
                <w:szCs w:val="30"/>
              </w:rPr>
            </w:pPr>
            <w:r w:rsidRPr="00CB5CD8">
              <w:rPr>
                <w:rFonts w:ascii="仿宋_GB2312" w:eastAsia="仿宋_GB2312" w:hAnsi="宋体" w:cs="宋体" w:hint="eastAsia"/>
                <w:color w:val="000000"/>
                <w:kern w:val="0"/>
                <w:sz w:val="30"/>
                <w:szCs w:val="30"/>
              </w:rPr>
              <w:t>决算</w:t>
            </w:r>
          </w:p>
        </w:tc>
        <w:tc>
          <w:tcPr>
            <w:tcW w:w="1354" w:type="dxa"/>
            <w:tcBorders>
              <w:top w:val="single" w:sz="8" w:space="0" w:color="auto"/>
              <w:left w:val="nil"/>
              <w:bottom w:val="single" w:sz="8" w:space="0" w:color="auto"/>
              <w:right w:val="single" w:sz="8" w:space="0" w:color="auto"/>
            </w:tcBorders>
            <w:vAlign w:val="center"/>
          </w:tcPr>
          <w:p w:rsidR="000F06FC" w:rsidRPr="00CB5CD8" w:rsidRDefault="000F06FC" w:rsidP="00716E03">
            <w:pPr>
              <w:widowControl/>
              <w:jc w:val="center"/>
              <w:rPr>
                <w:rFonts w:ascii="仿宋_GB2312" w:eastAsia="仿宋_GB2312" w:hAnsi="宋体" w:cs="宋体"/>
                <w:color w:val="000000"/>
                <w:kern w:val="0"/>
                <w:sz w:val="22"/>
              </w:rPr>
            </w:pPr>
            <w:r w:rsidRPr="00CB5CD8">
              <w:rPr>
                <w:rFonts w:ascii="仿宋_GB2312" w:eastAsia="仿宋_GB2312" w:hAnsi="宋体" w:cs="宋体" w:hint="eastAsia"/>
                <w:color w:val="000000"/>
                <w:kern w:val="0"/>
                <w:sz w:val="22"/>
              </w:rPr>
              <w:t>完成预算比例</w:t>
            </w:r>
            <w:r w:rsidRPr="00CB5CD8">
              <w:rPr>
                <w:rFonts w:ascii="仿宋_GB2312" w:eastAsia="仿宋_GB2312" w:hAnsi="宋体" w:cs="宋体"/>
                <w:color w:val="000000"/>
                <w:kern w:val="0"/>
                <w:sz w:val="22"/>
              </w:rPr>
              <w:t>%</w:t>
            </w:r>
          </w:p>
        </w:tc>
        <w:tc>
          <w:tcPr>
            <w:tcW w:w="1758" w:type="dxa"/>
            <w:tcBorders>
              <w:top w:val="single" w:sz="8" w:space="0" w:color="auto"/>
              <w:left w:val="nil"/>
              <w:bottom w:val="single" w:sz="8" w:space="0" w:color="auto"/>
              <w:right w:val="single" w:sz="8" w:space="0" w:color="auto"/>
            </w:tcBorders>
            <w:vAlign w:val="center"/>
          </w:tcPr>
          <w:p w:rsidR="000F06FC" w:rsidRPr="00CB5CD8" w:rsidRDefault="000F06FC" w:rsidP="00716E03">
            <w:pPr>
              <w:widowControl/>
              <w:jc w:val="center"/>
              <w:rPr>
                <w:rFonts w:ascii="仿宋_GB2312" w:eastAsia="仿宋_GB2312" w:hAnsi="宋体" w:cs="宋体"/>
                <w:color w:val="000000"/>
                <w:kern w:val="0"/>
                <w:sz w:val="30"/>
                <w:szCs w:val="30"/>
              </w:rPr>
            </w:pPr>
            <w:r w:rsidRPr="00CB5CD8">
              <w:rPr>
                <w:rFonts w:ascii="仿宋_GB2312" w:eastAsia="仿宋_GB2312" w:hAnsi="宋体" w:cs="宋体" w:hint="eastAsia"/>
                <w:color w:val="000000"/>
                <w:kern w:val="0"/>
                <w:sz w:val="30"/>
                <w:szCs w:val="30"/>
              </w:rPr>
              <w:t>支出</w:t>
            </w:r>
          </w:p>
        </w:tc>
        <w:tc>
          <w:tcPr>
            <w:tcW w:w="1337" w:type="dxa"/>
            <w:tcBorders>
              <w:top w:val="single" w:sz="8" w:space="0" w:color="auto"/>
              <w:left w:val="nil"/>
              <w:bottom w:val="single" w:sz="8" w:space="0" w:color="auto"/>
              <w:right w:val="single" w:sz="8" w:space="0" w:color="auto"/>
            </w:tcBorders>
            <w:vAlign w:val="center"/>
          </w:tcPr>
          <w:p w:rsidR="000F06FC" w:rsidRPr="00CB5CD8" w:rsidRDefault="000F06FC" w:rsidP="00716E03">
            <w:pPr>
              <w:widowControl/>
              <w:jc w:val="center"/>
              <w:rPr>
                <w:rFonts w:ascii="仿宋_GB2312" w:eastAsia="仿宋_GB2312" w:hAnsi="宋体" w:cs="宋体"/>
                <w:color w:val="000000"/>
                <w:kern w:val="0"/>
                <w:sz w:val="30"/>
                <w:szCs w:val="30"/>
              </w:rPr>
            </w:pPr>
            <w:r w:rsidRPr="00CB5CD8">
              <w:rPr>
                <w:rFonts w:ascii="仿宋_GB2312" w:eastAsia="仿宋_GB2312" w:hAnsi="宋体" w:cs="宋体" w:hint="eastAsia"/>
                <w:color w:val="000000"/>
                <w:kern w:val="0"/>
                <w:sz w:val="30"/>
                <w:szCs w:val="30"/>
              </w:rPr>
              <w:t>预算</w:t>
            </w:r>
          </w:p>
        </w:tc>
        <w:tc>
          <w:tcPr>
            <w:tcW w:w="1269" w:type="dxa"/>
            <w:tcBorders>
              <w:top w:val="single" w:sz="8" w:space="0" w:color="auto"/>
              <w:left w:val="nil"/>
              <w:bottom w:val="single" w:sz="8" w:space="0" w:color="auto"/>
              <w:right w:val="single" w:sz="8" w:space="0" w:color="auto"/>
            </w:tcBorders>
            <w:vAlign w:val="center"/>
          </w:tcPr>
          <w:p w:rsidR="000F06FC" w:rsidRPr="00CB5CD8" w:rsidRDefault="000F06FC" w:rsidP="00716E03">
            <w:pPr>
              <w:widowControl/>
              <w:jc w:val="center"/>
              <w:rPr>
                <w:rFonts w:ascii="仿宋_GB2312" w:eastAsia="仿宋_GB2312" w:hAnsi="宋体" w:cs="宋体"/>
                <w:color w:val="000000"/>
                <w:kern w:val="0"/>
                <w:sz w:val="30"/>
                <w:szCs w:val="30"/>
              </w:rPr>
            </w:pPr>
            <w:r w:rsidRPr="00CB5CD8">
              <w:rPr>
                <w:rFonts w:ascii="仿宋_GB2312" w:eastAsia="仿宋_GB2312" w:hAnsi="宋体" w:cs="宋体" w:hint="eastAsia"/>
                <w:color w:val="000000"/>
                <w:kern w:val="0"/>
                <w:sz w:val="30"/>
                <w:szCs w:val="30"/>
              </w:rPr>
              <w:t>决算</w:t>
            </w:r>
          </w:p>
        </w:tc>
        <w:tc>
          <w:tcPr>
            <w:tcW w:w="1354" w:type="dxa"/>
            <w:tcBorders>
              <w:top w:val="single" w:sz="8" w:space="0" w:color="auto"/>
              <w:left w:val="nil"/>
              <w:bottom w:val="single" w:sz="8" w:space="0" w:color="auto"/>
              <w:right w:val="single" w:sz="8" w:space="0" w:color="auto"/>
            </w:tcBorders>
            <w:vAlign w:val="center"/>
          </w:tcPr>
          <w:p w:rsidR="000F06FC" w:rsidRPr="00CB5CD8" w:rsidRDefault="000F06FC" w:rsidP="00716E03">
            <w:pPr>
              <w:widowControl/>
              <w:jc w:val="center"/>
              <w:rPr>
                <w:rFonts w:ascii="仿宋_GB2312" w:eastAsia="仿宋_GB2312" w:hAnsi="宋体" w:cs="宋体"/>
                <w:color w:val="000000"/>
                <w:kern w:val="0"/>
                <w:sz w:val="22"/>
              </w:rPr>
            </w:pPr>
            <w:r w:rsidRPr="00CB5CD8">
              <w:rPr>
                <w:rFonts w:ascii="仿宋_GB2312" w:eastAsia="仿宋_GB2312" w:hAnsi="宋体" w:cs="宋体" w:hint="eastAsia"/>
                <w:color w:val="000000"/>
                <w:kern w:val="0"/>
                <w:sz w:val="22"/>
              </w:rPr>
              <w:t>完成预算比例</w:t>
            </w:r>
            <w:r w:rsidRPr="00CB5CD8">
              <w:rPr>
                <w:rFonts w:ascii="仿宋_GB2312" w:eastAsia="仿宋_GB2312" w:hAnsi="宋体" w:cs="宋体"/>
                <w:color w:val="000000"/>
                <w:kern w:val="0"/>
                <w:sz w:val="22"/>
              </w:rPr>
              <w:t>%</w:t>
            </w:r>
          </w:p>
        </w:tc>
      </w:tr>
      <w:tr w:rsidR="000F06FC" w:rsidRPr="00CB5CD8" w:rsidTr="00D11F2F">
        <w:trPr>
          <w:trHeight w:val="462"/>
        </w:trPr>
        <w:tc>
          <w:tcPr>
            <w:tcW w:w="984" w:type="dxa"/>
            <w:tcBorders>
              <w:top w:val="single" w:sz="8" w:space="0" w:color="auto"/>
              <w:left w:val="single" w:sz="8" w:space="0" w:color="auto"/>
              <w:bottom w:val="single" w:sz="8" w:space="0" w:color="auto"/>
              <w:right w:val="single" w:sz="8" w:space="0" w:color="auto"/>
            </w:tcBorders>
          </w:tcPr>
          <w:p w:rsidR="000F06FC" w:rsidRPr="00CB5CD8" w:rsidRDefault="000F06FC" w:rsidP="00D94A67">
            <w:pPr>
              <w:widowControl/>
              <w:rPr>
                <w:rFonts w:ascii="仿宋_GB2312" w:eastAsia="仿宋_GB2312" w:hAnsi="宋体" w:cs="宋体"/>
                <w:color w:val="000000"/>
                <w:kern w:val="0"/>
                <w:sz w:val="24"/>
              </w:rPr>
            </w:pPr>
            <w:r w:rsidRPr="00CB5CD8">
              <w:rPr>
                <w:rFonts w:ascii="仿宋_GB2312" w:eastAsia="仿宋_GB2312" w:hAnsi="宋体" w:cs="宋体" w:hint="eastAsia"/>
                <w:color w:val="000000"/>
                <w:kern w:val="0"/>
                <w:sz w:val="24"/>
              </w:rPr>
              <w:t>财政</w:t>
            </w:r>
          </w:p>
          <w:p w:rsidR="000F06FC" w:rsidRPr="00CB5CD8" w:rsidRDefault="000F06FC" w:rsidP="00D94A67">
            <w:pPr>
              <w:widowControl/>
              <w:rPr>
                <w:rFonts w:ascii="仿宋_GB2312" w:eastAsia="仿宋_GB2312" w:hAnsi="宋体" w:cs="宋体"/>
                <w:color w:val="000000"/>
                <w:kern w:val="0"/>
                <w:sz w:val="24"/>
              </w:rPr>
            </w:pPr>
            <w:r w:rsidRPr="00CB5CD8">
              <w:rPr>
                <w:rFonts w:ascii="仿宋_GB2312" w:eastAsia="仿宋_GB2312" w:hAnsi="宋体" w:cs="宋体" w:hint="eastAsia"/>
                <w:color w:val="000000"/>
                <w:kern w:val="0"/>
                <w:sz w:val="24"/>
              </w:rPr>
              <w:t>拨款</w:t>
            </w:r>
          </w:p>
        </w:tc>
        <w:tc>
          <w:tcPr>
            <w:tcW w:w="1285" w:type="dxa"/>
            <w:tcBorders>
              <w:top w:val="single" w:sz="8" w:space="0" w:color="auto"/>
              <w:left w:val="nil"/>
              <w:bottom w:val="single" w:sz="8" w:space="0" w:color="auto"/>
              <w:right w:val="single" w:sz="8" w:space="0" w:color="auto"/>
            </w:tcBorders>
            <w:vAlign w:val="center"/>
          </w:tcPr>
          <w:p w:rsidR="000F06FC" w:rsidRPr="00CB5CD8" w:rsidRDefault="000F06FC" w:rsidP="00D94A67">
            <w:pPr>
              <w:widowControl/>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1126.19</w:t>
            </w:r>
          </w:p>
        </w:tc>
        <w:tc>
          <w:tcPr>
            <w:tcW w:w="1289" w:type="dxa"/>
            <w:tcBorders>
              <w:top w:val="single" w:sz="8" w:space="0" w:color="auto"/>
              <w:left w:val="nil"/>
              <w:bottom w:val="single" w:sz="8" w:space="0" w:color="auto"/>
              <w:right w:val="single" w:sz="8" w:space="0" w:color="auto"/>
            </w:tcBorders>
            <w:vAlign w:val="center"/>
          </w:tcPr>
          <w:p w:rsidR="000F06FC" w:rsidRPr="00CB5CD8" w:rsidRDefault="000F06FC" w:rsidP="00D94A67">
            <w:pPr>
              <w:widowControl/>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1126.19</w:t>
            </w:r>
          </w:p>
        </w:tc>
        <w:tc>
          <w:tcPr>
            <w:tcW w:w="1354" w:type="dxa"/>
            <w:tcBorders>
              <w:top w:val="single" w:sz="8" w:space="0" w:color="auto"/>
              <w:left w:val="nil"/>
              <w:bottom w:val="single" w:sz="8" w:space="0" w:color="auto"/>
              <w:right w:val="single" w:sz="8" w:space="0" w:color="auto"/>
            </w:tcBorders>
            <w:vAlign w:val="center"/>
          </w:tcPr>
          <w:p w:rsidR="000F06FC" w:rsidRPr="00CB5CD8" w:rsidRDefault="000F06FC" w:rsidP="00D94A67">
            <w:pPr>
              <w:widowControl/>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100</w:t>
            </w:r>
            <w:r w:rsidRPr="00CB5CD8">
              <w:rPr>
                <w:rFonts w:ascii="仿宋_GB2312" w:eastAsia="仿宋_GB2312" w:hAnsi="宋体" w:cs="宋体"/>
                <w:color w:val="000000"/>
                <w:kern w:val="0"/>
                <w:sz w:val="28"/>
                <w:szCs w:val="28"/>
              </w:rPr>
              <w:t>%</w:t>
            </w:r>
          </w:p>
        </w:tc>
        <w:tc>
          <w:tcPr>
            <w:tcW w:w="1758" w:type="dxa"/>
            <w:tcBorders>
              <w:top w:val="single" w:sz="8" w:space="0" w:color="auto"/>
              <w:left w:val="nil"/>
              <w:bottom w:val="single" w:sz="8" w:space="0" w:color="auto"/>
              <w:right w:val="single" w:sz="8" w:space="0" w:color="auto"/>
            </w:tcBorders>
          </w:tcPr>
          <w:p w:rsidR="000F06FC" w:rsidRPr="00CB5CD8" w:rsidRDefault="000F06FC" w:rsidP="00D94A67">
            <w:pPr>
              <w:widowControl/>
              <w:rPr>
                <w:rFonts w:ascii="仿宋_GB2312" w:eastAsia="仿宋_GB2312" w:hAnsi="宋体" w:cs="宋体"/>
                <w:color w:val="000000"/>
                <w:kern w:val="0"/>
                <w:sz w:val="24"/>
              </w:rPr>
            </w:pPr>
            <w:r w:rsidRPr="00CB5CD8">
              <w:rPr>
                <w:rFonts w:ascii="仿宋_GB2312" w:eastAsia="仿宋_GB2312" w:hAnsi="宋体" w:cs="宋体" w:hint="eastAsia"/>
                <w:color w:val="000000"/>
                <w:kern w:val="0"/>
                <w:sz w:val="24"/>
              </w:rPr>
              <w:t>工资福利支出</w:t>
            </w:r>
          </w:p>
        </w:tc>
        <w:tc>
          <w:tcPr>
            <w:tcW w:w="1337" w:type="dxa"/>
            <w:tcBorders>
              <w:top w:val="single" w:sz="8" w:space="0" w:color="auto"/>
              <w:left w:val="nil"/>
              <w:bottom w:val="single" w:sz="8" w:space="0" w:color="auto"/>
              <w:right w:val="single" w:sz="8" w:space="0" w:color="auto"/>
            </w:tcBorders>
            <w:vAlign w:val="center"/>
          </w:tcPr>
          <w:p w:rsidR="000F06FC" w:rsidRPr="00CB5CD8" w:rsidRDefault="000F06FC" w:rsidP="00D94A67">
            <w:pPr>
              <w:widowControl/>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844.95</w:t>
            </w:r>
          </w:p>
        </w:tc>
        <w:tc>
          <w:tcPr>
            <w:tcW w:w="1269" w:type="dxa"/>
            <w:tcBorders>
              <w:top w:val="single" w:sz="8" w:space="0" w:color="auto"/>
              <w:left w:val="nil"/>
              <w:bottom w:val="single" w:sz="8" w:space="0" w:color="auto"/>
              <w:right w:val="single" w:sz="8" w:space="0" w:color="auto"/>
            </w:tcBorders>
            <w:vAlign w:val="center"/>
          </w:tcPr>
          <w:p w:rsidR="000F06FC" w:rsidRPr="00CB5CD8" w:rsidRDefault="000F06FC" w:rsidP="00D94A67">
            <w:pPr>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844.95</w:t>
            </w:r>
          </w:p>
        </w:tc>
        <w:tc>
          <w:tcPr>
            <w:tcW w:w="1354" w:type="dxa"/>
            <w:tcBorders>
              <w:top w:val="single" w:sz="8" w:space="0" w:color="auto"/>
              <w:left w:val="nil"/>
              <w:bottom w:val="single" w:sz="8" w:space="0" w:color="auto"/>
              <w:right w:val="single" w:sz="8" w:space="0" w:color="auto"/>
            </w:tcBorders>
            <w:vAlign w:val="center"/>
          </w:tcPr>
          <w:p w:rsidR="000F06FC" w:rsidRPr="00CB5CD8" w:rsidRDefault="000F06FC" w:rsidP="00D94A67">
            <w:pPr>
              <w:widowControl/>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75.03</w:t>
            </w:r>
            <w:r w:rsidRPr="00CB5CD8">
              <w:rPr>
                <w:rFonts w:ascii="仿宋_GB2312" w:eastAsia="仿宋_GB2312" w:hAnsi="宋体" w:cs="宋体"/>
                <w:color w:val="000000"/>
                <w:kern w:val="0"/>
                <w:sz w:val="28"/>
                <w:szCs w:val="28"/>
              </w:rPr>
              <w:t>%</w:t>
            </w:r>
          </w:p>
        </w:tc>
      </w:tr>
      <w:tr w:rsidR="000F06FC" w:rsidRPr="00CB5CD8" w:rsidTr="00D11F2F">
        <w:trPr>
          <w:trHeight w:val="462"/>
        </w:trPr>
        <w:tc>
          <w:tcPr>
            <w:tcW w:w="984" w:type="dxa"/>
            <w:tcBorders>
              <w:top w:val="single" w:sz="8" w:space="0" w:color="auto"/>
              <w:left w:val="single" w:sz="8" w:space="0" w:color="auto"/>
              <w:bottom w:val="single" w:sz="8" w:space="0" w:color="auto"/>
              <w:right w:val="single" w:sz="8" w:space="0" w:color="auto"/>
            </w:tcBorders>
          </w:tcPr>
          <w:p w:rsidR="000F06FC" w:rsidRPr="00CB5CD8" w:rsidRDefault="000F06FC" w:rsidP="00D94A67">
            <w:pPr>
              <w:widowControl/>
              <w:rPr>
                <w:rFonts w:ascii="仿宋_GB2312" w:eastAsia="仿宋_GB2312" w:hAnsi="宋体" w:cs="宋体"/>
                <w:color w:val="000000"/>
                <w:kern w:val="0"/>
                <w:sz w:val="24"/>
              </w:rPr>
            </w:pPr>
            <w:r w:rsidRPr="00CB5CD8">
              <w:rPr>
                <w:rFonts w:ascii="仿宋_GB2312" w:eastAsia="仿宋_GB2312" w:hAnsi="宋体" w:cs="宋体" w:hint="eastAsia"/>
                <w:color w:val="000000"/>
                <w:kern w:val="0"/>
                <w:sz w:val="24"/>
              </w:rPr>
              <w:t>其他</w:t>
            </w:r>
          </w:p>
          <w:p w:rsidR="000F06FC" w:rsidRPr="00CB5CD8" w:rsidRDefault="000F06FC" w:rsidP="00D94A67">
            <w:pPr>
              <w:widowControl/>
              <w:rPr>
                <w:rFonts w:ascii="仿宋_GB2312" w:eastAsia="仿宋_GB2312" w:hAnsi="宋体" w:cs="宋体"/>
                <w:color w:val="000000"/>
                <w:kern w:val="0"/>
                <w:sz w:val="24"/>
              </w:rPr>
            </w:pPr>
            <w:r w:rsidRPr="00CB5CD8">
              <w:rPr>
                <w:rFonts w:ascii="仿宋_GB2312" w:eastAsia="仿宋_GB2312" w:hAnsi="宋体" w:cs="宋体" w:hint="eastAsia"/>
                <w:color w:val="000000"/>
                <w:kern w:val="0"/>
                <w:sz w:val="24"/>
              </w:rPr>
              <w:t>收入</w:t>
            </w:r>
          </w:p>
        </w:tc>
        <w:tc>
          <w:tcPr>
            <w:tcW w:w="1285" w:type="dxa"/>
            <w:tcBorders>
              <w:top w:val="single" w:sz="8" w:space="0" w:color="auto"/>
              <w:left w:val="nil"/>
              <w:bottom w:val="single" w:sz="8" w:space="0" w:color="auto"/>
              <w:right w:val="single" w:sz="8" w:space="0" w:color="auto"/>
            </w:tcBorders>
            <w:vAlign w:val="center"/>
          </w:tcPr>
          <w:p w:rsidR="000F06FC" w:rsidRPr="00CB5CD8" w:rsidRDefault="000F06FC" w:rsidP="00D94A67">
            <w:pPr>
              <w:widowControl/>
              <w:jc w:val="right"/>
              <w:rPr>
                <w:rFonts w:ascii="仿宋_GB2312" w:eastAsia="仿宋_GB2312" w:hAnsi="宋体" w:cs="宋体"/>
                <w:color w:val="000000"/>
                <w:kern w:val="0"/>
                <w:sz w:val="28"/>
                <w:szCs w:val="28"/>
              </w:rPr>
            </w:pPr>
          </w:p>
        </w:tc>
        <w:tc>
          <w:tcPr>
            <w:tcW w:w="1289" w:type="dxa"/>
            <w:tcBorders>
              <w:top w:val="single" w:sz="8" w:space="0" w:color="auto"/>
              <w:left w:val="nil"/>
              <w:bottom w:val="single" w:sz="8" w:space="0" w:color="auto"/>
              <w:right w:val="single" w:sz="8" w:space="0" w:color="auto"/>
            </w:tcBorders>
            <w:vAlign w:val="center"/>
          </w:tcPr>
          <w:p w:rsidR="000F06FC" w:rsidRPr="00CB5CD8" w:rsidRDefault="000F06FC" w:rsidP="00D94A67">
            <w:pPr>
              <w:widowControl/>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4.36</w:t>
            </w:r>
          </w:p>
        </w:tc>
        <w:tc>
          <w:tcPr>
            <w:tcW w:w="1354" w:type="dxa"/>
            <w:tcBorders>
              <w:top w:val="single" w:sz="8" w:space="0" w:color="auto"/>
              <w:left w:val="nil"/>
              <w:bottom w:val="single" w:sz="8" w:space="0" w:color="auto"/>
              <w:right w:val="single" w:sz="8" w:space="0" w:color="auto"/>
            </w:tcBorders>
            <w:vAlign w:val="center"/>
          </w:tcPr>
          <w:p w:rsidR="000F06FC" w:rsidRPr="00CB5CD8" w:rsidRDefault="000F06FC" w:rsidP="00D94A67">
            <w:pPr>
              <w:widowControl/>
              <w:jc w:val="right"/>
              <w:rPr>
                <w:rFonts w:ascii="仿宋_GB2312" w:eastAsia="仿宋_GB2312" w:hAnsi="宋体" w:cs="宋体"/>
                <w:color w:val="000000"/>
                <w:kern w:val="0"/>
                <w:sz w:val="28"/>
                <w:szCs w:val="28"/>
              </w:rPr>
            </w:pPr>
          </w:p>
        </w:tc>
        <w:tc>
          <w:tcPr>
            <w:tcW w:w="1758" w:type="dxa"/>
            <w:tcBorders>
              <w:top w:val="single" w:sz="8" w:space="0" w:color="auto"/>
              <w:left w:val="nil"/>
              <w:bottom w:val="single" w:sz="8" w:space="0" w:color="auto"/>
              <w:right w:val="single" w:sz="8" w:space="0" w:color="auto"/>
            </w:tcBorders>
          </w:tcPr>
          <w:p w:rsidR="000F06FC" w:rsidRPr="00CB5CD8" w:rsidRDefault="000F06FC" w:rsidP="00D94A67">
            <w:pPr>
              <w:widowControl/>
              <w:rPr>
                <w:rFonts w:ascii="仿宋_GB2312" w:eastAsia="仿宋_GB2312" w:hAnsi="宋体" w:cs="宋体"/>
                <w:color w:val="000000"/>
                <w:kern w:val="0"/>
                <w:sz w:val="24"/>
              </w:rPr>
            </w:pPr>
            <w:r w:rsidRPr="00CB5CD8">
              <w:rPr>
                <w:rFonts w:ascii="仿宋_GB2312" w:eastAsia="仿宋_GB2312" w:hAnsi="宋体" w:cs="宋体" w:hint="eastAsia"/>
                <w:color w:val="000000"/>
                <w:kern w:val="0"/>
                <w:sz w:val="24"/>
              </w:rPr>
              <w:t>商品服务支出</w:t>
            </w:r>
          </w:p>
        </w:tc>
        <w:tc>
          <w:tcPr>
            <w:tcW w:w="1337" w:type="dxa"/>
            <w:tcBorders>
              <w:top w:val="single" w:sz="8" w:space="0" w:color="auto"/>
              <w:left w:val="nil"/>
              <w:bottom w:val="single" w:sz="8" w:space="0" w:color="auto"/>
              <w:right w:val="single" w:sz="8" w:space="0" w:color="auto"/>
            </w:tcBorders>
            <w:vAlign w:val="center"/>
          </w:tcPr>
          <w:p w:rsidR="000F06FC" w:rsidRPr="00CB5CD8" w:rsidRDefault="000F06FC" w:rsidP="00D94A67">
            <w:pPr>
              <w:widowControl/>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120.54</w:t>
            </w:r>
          </w:p>
        </w:tc>
        <w:tc>
          <w:tcPr>
            <w:tcW w:w="1269" w:type="dxa"/>
            <w:tcBorders>
              <w:top w:val="single" w:sz="8" w:space="0" w:color="auto"/>
              <w:left w:val="nil"/>
              <w:bottom w:val="single" w:sz="8" w:space="0" w:color="auto"/>
              <w:right w:val="single" w:sz="8" w:space="0" w:color="auto"/>
            </w:tcBorders>
            <w:vAlign w:val="center"/>
          </w:tcPr>
          <w:p w:rsidR="000F06FC" w:rsidRPr="00CB5CD8" w:rsidRDefault="000F06FC" w:rsidP="00D94A67">
            <w:pPr>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120.54</w:t>
            </w:r>
          </w:p>
        </w:tc>
        <w:tc>
          <w:tcPr>
            <w:tcW w:w="1354" w:type="dxa"/>
            <w:tcBorders>
              <w:top w:val="single" w:sz="8" w:space="0" w:color="auto"/>
              <w:left w:val="nil"/>
              <w:bottom w:val="single" w:sz="8" w:space="0" w:color="auto"/>
              <w:right w:val="single" w:sz="8" w:space="0" w:color="auto"/>
            </w:tcBorders>
            <w:vAlign w:val="center"/>
          </w:tcPr>
          <w:p w:rsidR="000F06FC" w:rsidRPr="00CB5CD8" w:rsidRDefault="000F06FC" w:rsidP="00D94A67">
            <w:pPr>
              <w:widowControl/>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10.70</w:t>
            </w:r>
            <w:r w:rsidRPr="00CB5CD8">
              <w:rPr>
                <w:rFonts w:ascii="仿宋_GB2312" w:eastAsia="仿宋_GB2312" w:hAnsi="宋体" w:cs="宋体"/>
                <w:color w:val="000000"/>
                <w:kern w:val="0"/>
                <w:sz w:val="28"/>
                <w:szCs w:val="28"/>
              </w:rPr>
              <w:t>%</w:t>
            </w:r>
          </w:p>
        </w:tc>
      </w:tr>
      <w:tr w:rsidR="000F06FC" w:rsidRPr="00CB5CD8" w:rsidTr="00D11F2F">
        <w:trPr>
          <w:trHeight w:val="462"/>
        </w:trPr>
        <w:tc>
          <w:tcPr>
            <w:tcW w:w="984" w:type="dxa"/>
            <w:tcBorders>
              <w:top w:val="single" w:sz="8" w:space="0" w:color="auto"/>
              <w:left w:val="single" w:sz="8" w:space="0" w:color="auto"/>
              <w:bottom w:val="single" w:sz="8" w:space="0" w:color="auto"/>
              <w:right w:val="single" w:sz="8" w:space="0" w:color="auto"/>
            </w:tcBorders>
          </w:tcPr>
          <w:p w:rsidR="000F06FC" w:rsidRPr="00CB5CD8" w:rsidRDefault="000F06FC" w:rsidP="00D94A67">
            <w:pPr>
              <w:widowControl/>
              <w:rPr>
                <w:rFonts w:ascii="仿宋_GB2312" w:eastAsia="仿宋_GB2312" w:hAnsi="宋体" w:cs="宋体"/>
                <w:color w:val="000000"/>
                <w:kern w:val="0"/>
                <w:sz w:val="24"/>
              </w:rPr>
            </w:pPr>
          </w:p>
        </w:tc>
        <w:tc>
          <w:tcPr>
            <w:tcW w:w="1285" w:type="dxa"/>
            <w:tcBorders>
              <w:top w:val="single" w:sz="8" w:space="0" w:color="auto"/>
              <w:left w:val="nil"/>
              <w:bottom w:val="single" w:sz="8" w:space="0" w:color="auto"/>
              <w:right w:val="single" w:sz="8" w:space="0" w:color="auto"/>
            </w:tcBorders>
            <w:vAlign w:val="center"/>
          </w:tcPr>
          <w:p w:rsidR="000F06FC" w:rsidRPr="00CB5CD8" w:rsidRDefault="000F06FC" w:rsidP="00D94A67">
            <w:pPr>
              <w:widowControl/>
              <w:jc w:val="right"/>
              <w:rPr>
                <w:rFonts w:ascii="仿宋_GB2312" w:eastAsia="仿宋_GB2312" w:hAnsi="宋体" w:cs="宋体"/>
                <w:color w:val="000000"/>
                <w:kern w:val="0"/>
                <w:sz w:val="28"/>
                <w:szCs w:val="28"/>
              </w:rPr>
            </w:pPr>
          </w:p>
        </w:tc>
        <w:tc>
          <w:tcPr>
            <w:tcW w:w="1289" w:type="dxa"/>
            <w:tcBorders>
              <w:top w:val="single" w:sz="8" w:space="0" w:color="auto"/>
              <w:left w:val="nil"/>
              <w:bottom w:val="single" w:sz="8" w:space="0" w:color="auto"/>
              <w:right w:val="single" w:sz="8" w:space="0" w:color="auto"/>
            </w:tcBorders>
            <w:vAlign w:val="center"/>
          </w:tcPr>
          <w:p w:rsidR="000F06FC" w:rsidRPr="00CB5CD8" w:rsidRDefault="000F06FC" w:rsidP="00D94A67">
            <w:pPr>
              <w:widowControl/>
              <w:jc w:val="right"/>
              <w:rPr>
                <w:rFonts w:ascii="仿宋_GB2312" w:eastAsia="仿宋_GB2312" w:hAnsi="宋体" w:cs="宋体"/>
                <w:color w:val="000000"/>
                <w:kern w:val="0"/>
                <w:sz w:val="28"/>
                <w:szCs w:val="28"/>
              </w:rPr>
            </w:pPr>
          </w:p>
        </w:tc>
        <w:tc>
          <w:tcPr>
            <w:tcW w:w="1354" w:type="dxa"/>
            <w:tcBorders>
              <w:top w:val="single" w:sz="8" w:space="0" w:color="auto"/>
              <w:left w:val="nil"/>
              <w:bottom w:val="single" w:sz="8" w:space="0" w:color="auto"/>
              <w:right w:val="single" w:sz="8" w:space="0" w:color="auto"/>
            </w:tcBorders>
            <w:vAlign w:val="center"/>
          </w:tcPr>
          <w:p w:rsidR="000F06FC" w:rsidRPr="00CB5CD8" w:rsidRDefault="000F06FC" w:rsidP="00D94A67">
            <w:pPr>
              <w:widowControl/>
              <w:jc w:val="right"/>
              <w:rPr>
                <w:rFonts w:ascii="仿宋_GB2312" w:eastAsia="仿宋_GB2312" w:hAnsi="宋体" w:cs="宋体"/>
                <w:color w:val="000000"/>
                <w:kern w:val="0"/>
                <w:sz w:val="28"/>
                <w:szCs w:val="28"/>
              </w:rPr>
            </w:pPr>
          </w:p>
        </w:tc>
        <w:tc>
          <w:tcPr>
            <w:tcW w:w="1758" w:type="dxa"/>
            <w:tcBorders>
              <w:top w:val="single" w:sz="8" w:space="0" w:color="auto"/>
              <w:left w:val="nil"/>
              <w:bottom w:val="single" w:sz="8" w:space="0" w:color="auto"/>
              <w:right w:val="single" w:sz="8" w:space="0" w:color="auto"/>
            </w:tcBorders>
          </w:tcPr>
          <w:p w:rsidR="000F06FC" w:rsidRPr="00CB5CD8" w:rsidRDefault="000F06FC" w:rsidP="00D94A67">
            <w:pPr>
              <w:widowControl/>
              <w:rPr>
                <w:rFonts w:ascii="仿宋_GB2312" w:eastAsia="仿宋_GB2312" w:hAnsi="宋体" w:cs="宋体"/>
                <w:color w:val="000000"/>
                <w:kern w:val="0"/>
                <w:sz w:val="24"/>
              </w:rPr>
            </w:pPr>
            <w:r w:rsidRPr="00CB5CD8">
              <w:rPr>
                <w:rFonts w:ascii="仿宋_GB2312" w:eastAsia="仿宋_GB2312" w:hAnsi="宋体" w:cs="宋体" w:hint="eastAsia"/>
                <w:color w:val="000000"/>
                <w:kern w:val="0"/>
                <w:sz w:val="24"/>
              </w:rPr>
              <w:t>对个人</w:t>
            </w:r>
            <w:r>
              <w:rPr>
                <w:rFonts w:ascii="仿宋_GB2312" w:eastAsia="仿宋_GB2312" w:hAnsi="宋体" w:cs="宋体" w:hint="eastAsia"/>
                <w:color w:val="000000"/>
                <w:kern w:val="0"/>
                <w:sz w:val="24"/>
              </w:rPr>
              <w:t>和家庭的补助</w:t>
            </w:r>
          </w:p>
        </w:tc>
        <w:tc>
          <w:tcPr>
            <w:tcW w:w="1337" w:type="dxa"/>
            <w:tcBorders>
              <w:top w:val="single" w:sz="8" w:space="0" w:color="auto"/>
              <w:left w:val="nil"/>
              <w:bottom w:val="single" w:sz="8" w:space="0" w:color="auto"/>
              <w:right w:val="single" w:sz="8" w:space="0" w:color="auto"/>
            </w:tcBorders>
            <w:vAlign w:val="center"/>
          </w:tcPr>
          <w:p w:rsidR="000F06FC" w:rsidRPr="00CB5CD8" w:rsidRDefault="000F06FC" w:rsidP="00D94A67">
            <w:pPr>
              <w:widowControl/>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160.7</w:t>
            </w:r>
          </w:p>
        </w:tc>
        <w:tc>
          <w:tcPr>
            <w:tcW w:w="1269" w:type="dxa"/>
            <w:tcBorders>
              <w:top w:val="single" w:sz="8" w:space="0" w:color="auto"/>
              <w:left w:val="nil"/>
              <w:bottom w:val="single" w:sz="8" w:space="0" w:color="auto"/>
              <w:right w:val="single" w:sz="8" w:space="0" w:color="auto"/>
            </w:tcBorders>
            <w:vAlign w:val="center"/>
          </w:tcPr>
          <w:p w:rsidR="000F06FC" w:rsidRPr="00CB5CD8" w:rsidRDefault="000F06FC" w:rsidP="00D94A67">
            <w:pPr>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160.7</w:t>
            </w:r>
          </w:p>
        </w:tc>
        <w:tc>
          <w:tcPr>
            <w:tcW w:w="1354" w:type="dxa"/>
            <w:tcBorders>
              <w:top w:val="single" w:sz="8" w:space="0" w:color="auto"/>
              <w:left w:val="nil"/>
              <w:bottom w:val="single" w:sz="8" w:space="0" w:color="auto"/>
              <w:right w:val="single" w:sz="8" w:space="0" w:color="auto"/>
            </w:tcBorders>
            <w:vAlign w:val="center"/>
          </w:tcPr>
          <w:p w:rsidR="000F06FC" w:rsidRPr="00CB5CD8" w:rsidRDefault="000F06FC" w:rsidP="00D94A67">
            <w:pPr>
              <w:widowControl/>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14.27</w:t>
            </w:r>
            <w:r w:rsidRPr="00CB5CD8">
              <w:rPr>
                <w:rFonts w:ascii="仿宋_GB2312" w:eastAsia="仿宋_GB2312" w:hAnsi="宋体" w:cs="宋体"/>
                <w:color w:val="000000"/>
                <w:kern w:val="0"/>
                <w:sz w:val="28"/>
                <w:szCs w:val="28"/>
              </w:rPr>
              <w:t>%</w:t>
            </w:r>
          </w:p>
        </w:tc>
      </w:tr>
      <w:tr w:rsidR="000F06FC" w:rsidRPr="00CB5CD8" w:rsidTr="00D11F2F">
        <w:trPr>
          <w:trHeight w:val="629"/>
        </w:trPr>
        <w:tc>
          <w:tcPr>
            <w:tcW w:w="984" w:type="dxa"/>
            <w:tcBorders>
              <w:top w:val="single" w:sz="8" w:space="0" w:color="auto"/>
              <w:left w:val="single" w:sz="8" w:space="0" w:color="auto"/>
              <w:bottom w:val="single" w:sz="8" w:space="0" w:color="auto"/>
              <w:right w:val="single" w:sz="8" w:space="0" w:color="auto"/>
            </w:tcBorders>
          </w:tcPr>
          <w:p w:rsidR="000F06FC" w:rsidRPr="00CB5CD8" w:rsidRDefault="000F06FC" w:rsidP="00D94A67">
            <w:pPr>
              <w:widowControl/>
              <w:rPr>
                <w:rFonts w:ascii="仿宋_GB2312" w:eastAsia="仿宋_GB2312" w:hAnsi="宋体" w:cs="宋体"/>
                <w:color w:val="000000"/>
                <w:kern w:val="0"/>
                <w:sz w:val="24"/>
              </w:rPr>
            </w:pPr>
          </w:p>
        </w:tc>
        <w:tc>
          <w:tcPr>
            <w:tcW w:w="1285" w:type="dxa"/>
            <w:tcBorders>
              <w:top w:val="single" w:sz="8" w:space="0" w:color="auto"/>
              <w:left w:val="nil"/>
              <w:bottom w:val="single" w:sz="8" w:space="0" w:color="auto"/>
              <w:right w:val="single" w:sz="8" w:space="0" w:color="auto"/>
            </w:tcBorders>
          </w:tcPr>
          <w:p w:rsidR="000F06FC" w:rsidRPr="00CB5CD8" w:rsidRDefault="000F06FC" w:rsidP="00D94A67">
            <w:pPr>
              <w:widowControl/>
              <w:jc w:val="right"/>
              <w:rPr>
                <w:rFonts w:ascii="仿宋_GB2312" w:eastAsia="仿宋_GB2312" w:hAnsi="宋体" w:cs="宋体"/>
                <w:color w:val="000000"/>
                <w:kern w:val="0"/>
                <w:sz w:val="28"/>
                <w:szCs w:val="28"/>
              </w:rPr>
            </w:pPr>
          </w:p>
        </w:tc>
        <w:tc>
          <w:tcPr>
            <w:tcW w:w="1289" w:type="dxa"/>
            <w:tcBorders>
              <w:top w:val="single" w:sz="8" w:space="0" w:color="auto"/>
              <w:left w:val="nil"/>
              <w:bottom w:val="single" w:sz="8" w:space="0" w:color="auto"/>
              <w:right w:val="single" w:sz="8" w:space="0" w:color="auto"/>
            </w:tcBorders>
          </w:tcPr>
          <w:p w:rsidR="000F06FC" w:rsidRPr="00CB5CD8" w:rsidRDefault="000F06FC" w:rsidP="00D94A67">
            <w:pPr>
              <w:widowControl/>
              <w:jc w:val="right"/>
              <w:rPr>
                <w:rFonts w:ascii="仿宋_GB2312" w:eastAsia="仿宋_GB2312" w:hAnsi="宋体" w:cs="宋体"/>
                <w:color w:val="000000"/>
                <w:kern w:val="0"/>
                <w:sz w:val="28"/>
                <w:szCs w:val="28"/>
              </w:rPr>
            </w:pPr>
          </w:p>
        </w:tc>
        <w:tc>
          <w:tcPr>
            <w:tcW w:w="1354" w:type="dxa"/>
            <w:tcBorders>
              <w:top w:val="single" w:sz="8" w:space="0" w:color="auto"/>
              <w:left w:val="nil"/>
              <w:bottom w:val="single" w:sz="8" w:space="0" w:color="auto"/>
              <w:right w:val="single" w:sz="8" w:space="0" w:color="auto"/>
            </w:tcBorders>
            <w:vAlign w:val="center"/>
          </w:tcPr>
          <w:p w:rsidR="000F06FC" w:rsidRPr="00CB5CD8" w:rsidRDefault="000F06FC" w:rsidP="00D94A67">
            <w:pPr>
              <w:widowControl/>
              <w:jc w:val="right"/>
              <w:rPr>
                <w:rFonts w:ascii="仿宋_GB2312" w:eastAsia="仿宋_GB2312" w:hAnsi="宋体" w:cs="宋体"/>
                <w:color w:val="000000"/>
                <w:kern w:val="0"/>
                <w:sz w:val="28"/>
                <w:szCs w:val="28"/>
              </w:rPr>
            </w:pPr>
          </w:p>
        </w:tc>
        <w:tc>
          <w:tcPr>
            <w:tcW w:w="1758" w:type="dxa"/>
            <w:tcBorders>
              <w:top w:val="single" w:sz="8" w:space="0" w:color="auto"/>
              <w:left w:val="nil"/>
              <w:bottom w:val="single" w:sz="8" w:space="0" w:color="auto"/>
              <w:right w:val="single" w:sz="8" w:space="0" w:color="auto"/>
            </w:tcBorders>
            <w:vAlign w:val="center"/>
          </w:tcPr>
          <w:p w:rsidR="000F06FC" w:rsidRPr="00CB5CD8" w:rsidRDefault="000F06FC" w:rsidP="00D94A67">
            <w:pPr>
              <w:widowControl/>
              <w:rPr>
                <w:rFonts w:ascii="仿宋_GB2312" w:eastAsia="仿宋_GB2312" w:hAnsi="宋体" w:cs="宋体"/>
                <w:color w:val="000000"/>
                <w:kern w:val="0"/>
                <w:sz w:val="24"/>
              </w:rPr>
            </w:pPr>
            <w:r w:rsidRPr="00CB5CD8">
              <w:rPr>
                <w:rFonts w:ascii="仿宋_GB2312" w:eastAsia="仿宋_GB2312" w:hAnsi="宋体" w:cs="宋体" w:hint="eastAsia"/>
                <w:color w:val="000000"/>
                <w:kern w:val="0"/>
                <w:sz w:val="24"/>
              </w:rPr>
              <w:t>项目支出</w:t>
            </w:r>
          </w:p>
        </w:tc>
        <w:tc>
          <w:tcPr>
            <w:tcW w:w="1337" w:type="dxa"/>
            <w:tcBorders>
              <w:top w:val="single" w:sz="8" w:space="0" w:color="auto"/>
              <w:left w:val="nil"/>
              <w:bottom w:val="single" w:sz="8" w:space="0" w:color="auto"/>
              <w:right w:val="single" w:sz="8" w:space="0" w:color="auto"/>
            </w:tcBorders>
            <w:vAlign w:val="center"/>
          </w:tcPr>
          <w:p w:rsidR="000F06FC" w:rsidRPr="00CB5CD8" w:rsidRDefault="000F06FC" w:rsidP="00D94A67">
            <w:pPr>
              <w:widowControl/>
              <w:jc w:val="right"/>
              <w:rPr>
                <w:rFonts w:ascii="仿宋_GB2312" w:eastAsia="仿宋_GB2312" w:hAnsi="宋体" w:cs="宋体"/>
                <w:color w:val="000000"/>
                <w:kern w:val="0"/>
                <w:sz w:val="28"/>
                <w:szCs w:val="28"/>
              </w:rPr>
            </w:pPr>
          </w:p>
        </w:tc>
        <w:tc>
          <w:tcPr>
            <w:tcW w:w="1269" w:type="dxa"/>
            <w:tcBorders>
              <w:top w:val="single" w:sz="8" w:space="0" w:color="auto"/>
              <w:left w:val="nil"/>
              <w:bottom w:val="single" w:sz="8" w:space="0" w:color="auto"/>
              <w:right w:val="single" w:sz="8" w:space="0" w:color="auto"/>
            </w:tcBorders>
            <w:vAlign w:val="center"/>
          </w:tcPr>
          <w:p w:rsidR="000F06FC" w:rsidRPr="00CB5CD8" w:rsidRDefault="000F06FC" w:rsidP="00D94A67">
            <w:pPr>
              <w:widowControl/>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4.36</w:t>
            </w:r>
          </w:p>
        </w:tc>
        <w:tc>
          <w:tcPr>
            <w:tcW w:w="1354" w:type="dxa"/>
            <w:tcBorders>
              <w:top w:val="single" w:sz="8" w:space="0" w:color="auto"/>
              <w:left w:val="nil"/>
              <w:bottom w:val="single" w:sz="8" w:space="0" w:color="auto"/>
              <w:right w:val="single" w:sz="8" w:space="0" w:color="auto"/>
            </w:tcBorders>
            <w:vAlign w:val="center"/>
          </w:tcPr>
          <w:p w:rsidR="000F06FC" w:rsidRPr="00CB5CD8" w:rsidRDefault="000F06FC" w:rsidP="00D94A67">
            <w:pPr>
              <w:widowControl/>
              <w:jc w:val="right"/>
              <w:rPr>
                <w:rFonts w:ascii="仿宋_GB2312" w:eastAsia="仿宋_GB2312" w:hAnsi="宋体" w:cs="宋体"/>
                <w:color w:val="000000"/>
                <w:kern w:val="0"/>
                <w:sz w:val="28"/>
                <w:szCs w:val="28"/>
              </w:rPr>
            </w:pPr>
          </w:p>
        </w:tc>
      </w:tr>
      <w:tr w:rsidR="000F06FC" w:rsidRPr="00CB5CD8" w:rsidTr="00D11F2F">
        <w:trPr>
          <w:trHeight w:val="330"/>
        </w:trPr>
        <w:tc>
          <w:tcPr>
            <w:tcW w:w="984" w:type="dxa"/>
            <w:tcBorders>
              <w:top w:val="nil"/>
              <w:left w:val="single" w:sz="8" w:space="0" w:color="auto"/>
              <w:bottom w:val="single" w:sz="8" w:space="0" w:color="auto"/>
              <w:right w:val="single" w:sz="8" w:space="0" w:color="auto"/>
            </w:tcBorders>
          </w:tcPr>
          <w:p w:rsidR="000F06FC" w:rsidRPr="00CB5CD8" w:rsidRDefault="000F06FC" w:rsidP="00D94A67">
            <w:pPr>
              <w:widowControl/>
              <w:rPr>
                <w:rFonts w:ascii="仿宋_GB2312" w:eastAsia="仿宋_GB2312" w:hAnsi="宋体" w:cs="宋体"/>
                <w:color w:val="000000"/>
                <w:kern w:val="0"/>
                <w:sz w:val="24"/>
              </w:rPr>
            </w:pPr>
            <w:r w:rsidRPr="00CB5CD8">
              <w:rPr>
                <w:rFonts w:ascii="仿宋_GB2312" w:eastAsia="仿宋_GB2312" w:hAnsi="宋体" w:cs="宋体" w:hint="eastAsia"/>
                <w:color w:val="000000"/>
                <w:kern w:val="0"/>
                <w:sz w:val="24"/>
              </w:rPr>
              <w:t>合计</w:t>
            </w:r>
          </w:p>
        </w:tc>
        <w:tc>
          <w:tcPr>
            <w:tcW w:w="1285" w:type="dxa"/>
            <w:tcBorders>
              <w:top w:val="nil"/>
              <w:left w:val="nil"/>
              <w:bottom w:val="single" w:sz="8" w:space="0" w:color="auto"/>
              <w:right w:val="single" w:sz="8" w:space="0" w:color="auto"/>
            </w:tcBorders>
            <w:vAlign w:val="center"/>
          </w:tcPr>
          <w:p w:rsidR="000F06FC" w:rsidRPr="00CB5CD8" w:rsidRDefault="000F06FC" w:rsidP="00D94A67">
            <w:pPr>
              <w:widowControl/>
              <w:jc w:val="right"/>
              <w:rPr>
                <w:rFonts w:ascii="仿宋_GB2312" w:eastAsia="仿宋_GB2312" w:hAnsi="宋体" w:cs="宋体"/>
                <w:color w:val="000000"/>
                <w:kern w:val="0"/>
                <w:sz w:val="28"/>
                <w:szCs w:val="28"/>
              </w:rPr>
            </w:pPr>
            <w:r w:rsidRPr="00CB5CD8">
              <w:rPr>
                <w:rFonts w:ascii="仿宋_GB2312" w:eastAsia="仿宋_GB2312" w:hAnsi="宋体" w:cs="宋体" w:hint="eastAsia"/>
                <w:color w:val="000000"/>
                <w:kern w:val="0"/>
                <w:sz w:val="28"/>
                <w:szCs w:val="28"/>
              </w:rPr>
              <w:t>1</w:t>
            </w:r>
            <w:r>
              <w:rPr>
                <w:rFonts w:ascii="仿宋_GB2312" w:eastAsia="仿宋_GB2312" w:hAnsi="宋体" w:cs="宋体" w:hint="eastAsia"/>
                <w:color w:val="000000"/>
                <w:kern w:val="0"/>
                <w:sz w:val="28"/>
                <w:szCs w:val="28"/>
              </w:rPr>
              <w:t>126.19</w:t>
            </w:r>
          </w:p>
        </w:tc>
        <w:tc>
          <w:tcPr>
            <w:tcW w:w="1289" w:type="dxa"/>
            <w:tcBorders>
              <w:top w:val="nil"/>
              <w:left w:val="nil"/>
              <w:bottom w:val="single" w:sz="8" w:space="0" w:color="auto"/>
              <w:right w:val="single" w:sz="8" w:space="0" w:color="auto"/>
            </w:tcBorders>
            <w:vAlign w:val="center"/>
          </w:tcPr>
          <w:p w:rsidR="000F06FC" w:rsidRPr="00CB5CD8" w:rsidRDefault="000F06FC" w:rsidP="00D94A67">
            <w:pPr>
              <w:widowControl/>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1130.55</w:t>
            </w:r>
          </w:p>
        </w:tc>
        <w:tc>
          <w:tcPr>
            <w:tcW w:w="1354" w:type="dxa"/>
            <w:tcBorders>
              <w:top w:val="nil"/>
              <w:left w:val="nil"/>
              <w:bottom w:val="single" w:sz="8" w:space="0" w:color="auto"/>
              <w:right w:val="single" w:sz="8" w:space="0" w:color="auto"/>
            </w:tcBorders>
            <w:vAlign w:val="center"/>
          </w:tcPr>
          <w:p w:rsidR="000F06FC" w:rsidRPr="00CB5CD8" w:rsidRDefault="000F06FC" w:rsidP="00D94A67">
            <w:pPr>
              <w:widowControl/>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100</w:t>
            </w:r>
            <w:r w:rsidRPr="00CB5CD8">
              <w:rPr>
                <w:rFonts w:ascii="仿宋_GB2312" w:eastAsia="仿宋_GB2312" w:hAnsi="宋体" w:cs="宋体"/>
                <w:color w:val="000000"/>
                <w:kern w:val="0"/>
                <w:sz w:val="28"/>
                <w:szCs w:val="28"/>
              </w:rPr>
              <w:t>%</w:t>
            </w:r>
          </w:p>
        </w:tc>
        <w:tc>
          <w:tcPr>
            <w:tcW w:w="1758" w:type="dxa"/>
            <w:tcBorders>
              <w:top w:val="nil"/>
              <w:left w:val="nil"/>
              <w:bottom w:val="single" w:sz="8" w:space="0" w:color="auto"/>
              <w:right w:val="single" w:sz="8" w:space="0" w:color="auto"/>
            </w:tcBorders>
          </w:tcPr>
          <w:p w:rsidR="000F06FC" w:rsidRPr="00CB5CD8" w:rsidRDefault="000F06FC" w:rsidP="00D94A67">
            <w:pPr>
              <w:widowControl/>
              <w:jc w:val="right"/>
              <w:rPr>
                <w:rFonts w:ascii="仿宋_GB2312" w:eastAsia="仿宋_GB2312" w:hAnsi="宋体" w:cs="宋体"/>
                <w:color w:val="000000"/>
                <w:kern w:val="0"/>
                <w:sz w:val="24"/>
              </w:rPr>
            </w:pPr>
            <w:r w:rsidRPr="00CB5CD8">
              <w:rPr>
                <w:rFonts w:ascii="仿宋_GB2312" w:eastAsia="仿宋_GB2312" w:hAnsi="宋体" w:cs="宋体" w:hint="eastAsia"/>
                <w:color w:val="000000"/>
                <w:kern w:val="0"/>
                <w:sz w:val="24"/>
              </w:rPr>
              <w:t xml:space="preserve">　</w:t>
            </w:r>
          </w:p>
        </w:tc>
        <w:tc>
          <w:tcPr>
            <w:tcW w:w="1337" w:type="dxa"/>
            <w:tcBorders>
              <w:top w:val="nil"/>
              <w:left w:val="nil"/>
              <w:bottom w:val="single" w:sz="8" w:space="0" w:color="auto"/>
              <w:right w:val="single" w:sz="8" w:space="0" w:color="auto"/>
            </w:tcBorders>
            <w:vAlign w:val="center"/>
          </w:tcPr>
          <w:p w:rsidR="000F06FC" w:rsidRPr="00CB5CD8" w:rsidRDefault="000F06FC" w:rsidP="00D94A67">
            <w:pPr>
              <w:jc w:val="right"/>
              <w:rPr>
                <w:rFonts w:ascii="仿宋_GB2312" w:eastAsia="仿宋_GB2312" w:hAnsi="宋体" w:cs="宋体"/>
                <w:color w:val="000000"/>
                <w:kern w:val="0"/>
                <w:sz w:val="28"/>
                <w:szCs w:val="28"/>
              </w:rPr>
            </w:pPr>
            <w:r w:rsidRPr="00CB5CD8">
              <w:rPr>
                <w:rFonts w:ascii="仿宋_GB2312" w:eastAsia="仿宋_GB2312" w:hAnsi="宋体" w:cs="宋体" w:hint="eastAsia"/>
                <w:color w:val="000000"/>
                <w:kern w:val="0"/>
                <w:sz w:val="28"/>
                <w:szCs w:val="28"/>
              </w:rPr>
              <w:t>1</w:t>
            </w:r>
            <w:r>
              <w:rPr>
                <w:rFonts w:ascii="仿宋_GB2312" w:eastAsia="仿宋_GB2312" w:hAnsi="宋体" w:cs="宋体" w:hint="eastAsia"/>
                <w:color w:val="000000"/>
                <w:kern w:val="0"/>
                <w:sz w:val="28"/>
                <w:szCs w:val="28"/>
              </w:rPr>
              <w:t>126.19</w:t>
            </w:r>
          </w:p>
        </w:tc>
        <w:tc>
          <w:tcPr>
            <w:tcW w:w="1269" w:type="dxa"/>
            <w:tcBorders>
              <w:top w:val="nil"/>
              <w:left w:val="nil"/>
              <w:bottom w:val="single" w:sz="8" w:space="0" w:color="auto"/>
              <w:right w:val="single" w:sz="8" w:space="0" w:color="auto"/>
            </w:tcBorders>
            <w:vAlign w:val="center"/>
          </w:tcPr>
          <w:p w:rsidR="000F06FC" w:rsidRPr="00CB5CD8" w:rsidRDefault="000F06FC" w:rsidP="00D94A67">
            <w:pPr>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1130.55</w:t>
            </w:r>
          </w:p>
        </w:tc>
        <w:tc>
          <w:tcPr>
            <w:tcW w:w="1354" w:type="dxa"/>
            <w:tcBorders>
              <w:top w:val="nil"/>
              <w:left w:val="nil"/>
              <w:bottom w:val="single" w:sz="8" w:space="0" w:color="auto"/>
              <w:right w:val="single" w:sz="8" w:space="0" w:color="auto"/>
            </w:tcBorders>
            <w:vAlign w:val="center"/>
          </w:tcPr>
          <w:p w:rsidR="000F06FC" w:rsidRPr="00CB5CD8" w:rsidRDefault="000F06FC" w:rsidP="00D94A67">
            <w:pPr>
              <w:widowControl/>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100</w:t>
            </w:r>
            <w:r w:rsidRPr="00CB5CD8">
              <w:rPr>
                <w:rFonts w:ascii="仿宋_GB2312" w:eastAsia="仿宋_GB2312" w:hAnsi="宋体" w:cs="宋体"/>
                <w:color w:val="000000"/>
                <w:kern w:val="0"/>
                <w:sz w:val="28"/>
                <w:szCs w:val="28"/>
              </w:rPr>
              <w:t>%</w:t>
            </w:r>
          </w:p>
        </w:tc>
      </w:tr>
    </w:tbl>
    <w:p w:rsidR="003A5A92" w:rsidRDefault="003A5A92" w:rsidP="000F06FC">
      <w:pPr>
        <w:snapToGrid w:val="0"/>
        <w:rPr>
          <w:rFonts w:ascii="仿宋_GB2312" w:eastAsia="仿宋_GB2312" w:hAnsi="宋体"/>
          <w:color w:val="000000"/>
          <w:sz w:val="30"/>
          <w:szCs w:val="30"/>
        </w:rPr>
      </w:pPr>
    </w:p>
    <w:p w:rsidR="000F06FC" w:rsidRDefault="00D11F2F" w:rsidP="000F06FC">
      <w:pPr>
        <w:snapToGrid w:val="0"/>
        <w:rPr>
          <w:rFonts w:ascii="仿宋_GB2312" w:eastAsia="仿宋_GB2312" w:hAnsi="宋体"/>
          <w:color w:val="000000"/>
          <w:sz w:val="30"/>
          <w:szCs w:val="30"/>
        </w:rPr>
      </w:pPr>
      <w:r>
        <w:rPr>
          <w:rFonts w:ascii="仿宋_GB2312" w:eastAsia="仿宋_GB2312" w:hAnsi="宋体" w:hint="eastAsia"/>
          <w:color w:val="000000"/>
          <w:sz w:val="30"/>
          <w:szCs w:val="30"/>
        </w:rPr>
        <w:lastRenderedPageBreak/>
        <w:t>c</w:t>
      </w:r>
      <w:r w:rsidR="000F06FC" w:rsidRPr="00CB5CD8">
        <w:rPr>
          <w:rFonts w:ascii="仿宋_GB2312" w:eastAsia="仿宋_GB2312" w:hAnsi="宋体" w:hint="eastAsia"/>
          <w:color w:val="000000"/>
          <w:sz w:val="30"/>
          <w:szCs w:val="30"/>
        </w:rPr>
        <w:t>.高中教育经费收支预、决算差异情况</w:t>
      </w:r>
    </w:p>
    <w:p w:rsidR="003A5A92" w:rsidRPr="003A5A92" w:rsidRDefault="003A5A92" w:rsidP="003A5A92">
      <w:pPr>
        <w:pStyle w:val="a3"/>
        <w:snapToGrid w:val="0"/>
        <w:ind w:left="360" w:firstLineChars="0" w:firstLine="0"/>
        <w:jc w:val="right"/>
        <w:rPr>
          <w:rFonts w:ascii="仿宋_GB2312" w:eastAsia="仿宋_GB2312" w:hAnsi="宋体"/>
          <w:color w:val="000000"/>
          <w:sz w:val="30"/>
          <w:szCs w:val="30"/>
        </w:rPr>
      </w:pPr>
      <w:r>
        <w:rPr>
          <w:rFonts w:ascii="仿宋_GB2312" w:eastAsia="仿宋_GB2312" w:hAnsi="宋体" w:hint="eastAsia"/>
          <w:color w:val="000000"/>
          <w:sz w:val="30"/>
          <w:szCs w:val="30"/>
        </w:rPr>
        <w:t>单位：万元</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
        <w:gridCol w:w="1258"/>
        <w:gridCol w:w="1356"/>
        <w:gridCol w:w="1196"/>
        <w:gridCol w:w="1787"/>
        <w:gridCol w:w="1435"/>
        <w:gridCol w:w="1258"/>
        <w:gridCol w:w="1260"/>
      </w:tblGrid>
      <w:tr w:rsidR="000F06FC" w:rsidRPr="00CB5CD8" w:rsidTr="00D11F2F">
        <w:trPr>
          <w:trHeight w:val="555"/>
        </w:trPr>
        <w:tc>
          <w:tcPr>
            <w:tcW w:w="1084" w:type="dxa"/>
            <w:vAlign w:val="center"/>
          </w:tcPr>
          <w:p w:rsidR="000F06FC" w:rsidRPr="00CB5CD8" w:rsidRDefault="000F06FC" w:rsidP="00716E03">
            <w:pPr>
              <w:widowControl/>
              <w:jc w:val="center"/>
              <w:rPr>
                <w:rFonts w:ascii="仿宋_GB2312" w:eastAsia="仿宋_GB2312" w:hAnsi="宋体" w:cs="宋体"/>
                <w:color w:val="000000"/>
                <w:kern w:val="0"/>
                <w:sz w:val="30"/>
                <w:szCs w:val="30"/>
              </w:rPr>
            </w:pPr>
            <w:r w:rsidRPr="00CB5CD8">
              <w:rPr>
                <w:rFonts w:ascii="仿宋_GB2312" w:eastAsia="仿宋_GB2312" w:hAnsi="宋体" w:cs="宋体" w:hint="eastAsia"/>
                <w:color w:val="000000"/>
                <w:kern w:val="0"/>
                <w:sz w:val="30"/>
                <w:szCs w:val="30"/>
              </w:rPr>
              <w:t>收入</w:t>
            </w:r>
          </w:p>
        </w:tc>
        <w:tc>
          <w:tcPr>
            <w:tcW w:w="1258" w:type="dxa"/>
            <w:vAlign w:val="center"/>
          </w:tcPr>
          <w:p w:rsidR="000F06FC" w:rsidRPr="00CB5CD8" w:rsidRDefault="000F06FC" w:rsidP="00716E03">
            <w:pPr>
              <w:widowControl/>
              <w:jc w:val="center"/>
              <w:rPr>
                <w:rFonts w:ascii="仿宋_GB2312" w:eastAsia="仿宋_GB2312" w:hAnsi="宋体" w:cs="宋体"/>
                <w:color w:val="000000"/>
                <w:kern w:val="0"/>
                <w:sz w:val="30"/>
                <w:szCs w:val="30"/>
              </w:rPr>
            </w:pPr>
            <w:r w:rsidRPr="00CB5CD8">
              <w:rPr>
                <w:rFonts w:ascii="仿宋_GB2312" w:eastAsia="仿宋_GB2312" w:hAnsi="宋体" w:cs="宋体" w:hint="eastAsia"/>
                <w:color w:val="000000"/>
                <w:kern w:val="0"/>
                <w:sz w:val="30"/>
                <w:szCs w:val="30"/>
              </w:rPr>
              <w:t>预算</w:t>
            </w:r>
          </w:p>
        </w:tc>
        <w:tc>
          <w:tcPr>
            <w:tcW w:w="1356" w:type="dxa"/>
            <w:vAlign w:val="center"/>
          </w:tcPr>
          <w:p w:rsidR="000F06FC" w:rsidRPr="00CB5CD8" w:rsidRDefault="000F06FC" w:rsidP="00716E03">
            <w:pPr>
              <w:widowControl/>
              <w:jc w:val="center"/>
              <w:rPr>
                <w:rFonts w:ascii="仿宋_GB2312" w:eastAsia="仿宋_GB2312" w:hAnsi="宋体" w:cs="宋体"/>
                <w:color w:val="000000"/>
                <w:kern w:val="0"/>
                <w:sz w:val="30"/>
                <w:szCs w:val="30"/>
              </w:rPr>
            </w:pPr>
            <w:r w:rsidRPr="00CB5CD8">
              <w:rPr>
                <w:rFonts w:ascii="仿宋_GB2312" w:eastAsia="仿宋_GB2312" w:hAnsi="宋体" w:cs="宋体" w:hint="eastAsia"/>
                <w:color w:val="000000"/>
                <w:kern w:val="0"/>
                <w:sz w:val="30"/>
                <w:szCs w:val="30"/>
              </w:rPr>
              <w:t>决算</w:t>
            </w:r>
          </w:p>
        </w:tc>
        <w:tc>
          <w:tcPr>
            <w:tcW w:w="1191" w:type="dxa"/>
          </w:tcPr>
          <w:p w:rsidR="000F06FC" w:rsidRPr="00CB5CD8" w:rsidRDefault="000F06FC" w:rsidP="00716E03">
            <w:pPr>
              <w:widowControl/>
              <w:jc w:val="center"/>
              <w:rPr>
                <w:rFonts w:ascii="仿宋_GB2312" w:eastAsia="仿宋_GB2312" w:hAnsi="宋体" w:cs="宋体"/>
                <w:color w:val="000000"/>
                <w:kern w:val="0"/>
                <w:sz w:val="22"/>
              </w:rPr>
            </w:pPr>
            <w:r w:rsidRPr="00CB5CD8">
              <w:rPr>
                <w:rFonts w:ascii="仿宋_GB2312" w:eastAsia="仿宋_GB2312" w:hAnsi="宋体" w:cs="宋体" w:hint="eastAsia"/>
                <w:color w:val="000000"/>
                <w:kern w:val="0"/>
                <w:sz w:val="22"/>
              </w:rPr>
              <w:t>完成预算比例</w:t>
            </w:r>
            <w:r w:rsidRPr="00CB5CD8">
              <w:rPr>
                <w:rFonts w:ascii="仿宋_GB2312" w:eastAsia="仿宋_GB2312" w:hAnsi="宋体" w:cs="宋体"/>
                <w:color w:val="000000"/>
                <w:kern w:val="0"/>
                <w:sz w:val="22"/>
              </w:rPr>
              <w:t>%</w:t>
            </w:r>
          </w:p>
        </w:tc>
        <w:tc>
          <w:tcPr>
            <w:tcW w:w="1789" w:type="dxa"/>
            <w:vAlign w:val="center"/>
          </w:tcPr>
          <w:p w:rsidR="000F06FC" w:rsidRPr="00CB5CD8" w:rsidRDefault="000F06FC" w:rsidP="00716E03">
            <w:pPr>
              <w:widowControl/>
              <w:jc w:val="center"/>
              <w:rPr>
                <w:rFonts w:ascii="仿宋_GB2312" w:eastAsia="仿宋_GB2312" w:hAnsi="宋体" w:cs="宋体"/>
                <w:color w:val="000000"/>
                <w:kern w:val="0"/>
                <w:sz w:val="30"/>
                <w:szCs w:val="30"/>
              </w:rPr>
            </w:pPr>
            <w:r w:rsidRPr="00CB5CD8">
              <w:rPr>
                <w:rFonts w:ascii="仿宋_GB2312" w:eastAsia="仿宋_GB2312" w:hAnsi="宋体" w:cs="宋体" w:hint="eastAsia"/>
                <w:color w:val="000000"/>
                <w:kern w:val="0"/>
                <w:sz w:val="30"/>
                <w:szCs w:val="30"/>
              </w:rPr>
              <w:t>支出</w:t>
            </w:r>
          </w:p>
        </w:tc>
        <w:tc>
          <w:tcPr>
            <w:tcW w:w="1436" w:type="dxa"/>
            <w:vAlign w:val="center"/>
          </w:tcPr>
          <w:p w:rsidR="000F06FC" w:rsidRPr="00CB5CD8" w:rsidRDefault="000F06FC" w:rsidP="00716E03">
            <w:pPr>
              <w:widowControl/>
              <w:jc w:val="center"/>
              <w:rPr>
                <w:rFonts w:ascii="仿宋_GB2312" w:eastAsia="仿宋_GB2312" w:hAnsi="宋体" w:cs="宋体"/>
                <w:color w:val="000000"/>
                <w:kern w:val="0"/>
                <w:sz w:val="30"/>
                <w:szCs w:val="30"/>
              </w:rPr>
            </w:pPr>
            <w:r w:rsidRPr="00CB5CD8">
              <w:rPr>
                <w:rFonts w:ascii="仿宋_GB2312" w:eastAsia="仿宋_GB2312" w:hAnsi="宋体" w:cs="宋体" w:hint="eastAsia"/>
                <w:color w:val="000000"/>
                <w:kern w:val="0"/>
                <w:sz w:val="30"/>
                <w:szCs w:val="30"/>
              </w:rPr>
              <w:t>预算</w:t>
            </w:r>
          </w:p>
        </w:tc>
        <w:tc>
          <w:tcPr>
            <w:tcW w:w="1258" w:type="dxa"/>
            <w:vAlign w:val="center"/>
          </w:tcPr>
          <w:p w:rsidR="000F06FC" w:rsidRPr="00CB5CD8" w:rsidRDefault="000F06FC" w:rsidP="00716E03">
            <w:pPr>
              <w:widowControl/>
              <w:jc w:val="center"/>
              <w:rPr>
                <w:rFonts w:ascii="仿宋_GB2312" w:eastAsia="仿宋_GB2312" w:hAnsi="宋体" w:cs="宋体"/>
                <w:color w:val="000000"/>
                <w:kern w:val="0"/>
                <w:sz w:val="30"/>
                <w:szCs w:val="30"/>
              </w:rPr>
            </w:pPr>
            <w:r w:rsidRPr="00CB5CD8">
              <w:rPr>
                <w:rFonts w:ascii="仿宋_GB2312" w:eastAsia="仿宋_GB2312" w:hAnsi="宋体" w:cs="宋体" w:hint="eastAsia"/>
                <w:color w:val="000000"/>
                <w:kern w:val="0"/>
                <w:sz w:val="30"/>
                <w:szCs w:val="30"/>
              </w:rPr>
              <w:t>决算</w:t>
            </w:r>
          </w:p>
        </w:tc>
        <w:tc>
          <w:tcPr>
            <w:tcW w:w="1260" w:type="dxa"/>
          </w:tcPr>
          <w:p w:rsidR="000F06FC" w:rsidRPr="00CB5CD8" w:rsidRDefault="000F06FC" w:rsidP="00716E03">
            <w:pPr>
              <w:widowControl/>
              <w:jc w:val="center"/>
              <w:rPr>
                <w:rFonts w:ascii="仿宋_GB2312" w:eastAsia="仿宋_GB2312" w:hAnsi="宋体" w:cs="宋体"/>
                <w:color w:val="000000"/>
                <w:kern w:val="0"/>
                <w:sz w:val="22"/>
              </w:rPr>
            </w:pPr>
            <w:r w:rsidRPr="00CB5CD8">
              <w:rPr>
                <w:rFonts w:ascii="仿宋_GB2312" w:eastAsia="仿宋_GB2312" w:hAnsi="宋体" w:cs="宋体" w:hint="eastAsia"/>
                <w:color w:val="000000"/>
                <w:kern w:val="0"/>
                <w:sz w:val="22"/>
              </w:rPr>
              <w:t>完成预算比例</w:t>
            </w:r>
            <w:r w:rsidRPr="00CB5CD8">
              <w:rPr>
                <w:rFonts w:ascii="仿宋_GB2312" w:eastAsia="仿宋_GB2312" w:hAnsi="宋体" w:cs="宋体"/>
                <w:color w:val="000000"/>
                <w:kern w:val="0"/>
                <w:sz w:val="22"/>
              </w:rPr>
              <w:t>%</w:t>
            </w:r>
          </w:p>
        </w:tc>
      </w:tr>
      <w:tr w:rsidR="000F06FC" w:rsidRPr="00CB5CD8" w:rsidTr="00E678EB">
        <w:trPr>
          <w:trHeight w:val="462"/>
        </w:trPr>
        <w:tc>
          <w:tcPr>
            <w:tcW w:w="1084" w:type="dxa"/>
            <w:vAlign w:val="center"/>
          </w:tcPr>
          <w:p w:rsidR="00E678EB" w:rsidRDefault="000F06FC" w:rsidP="00E678EB">
            <w:pPr>
              <w:rPr>
                <w:rFonts w:ascii="仿宋_GB2312" w:eastAsia="仿宋_GB2312"/>
                <w:color w:val="000000"/>
              </w:rPr>
            </w:pPr>
            <w:r w:rsidRPr="00CB5CD8">
              <w:rPr>
                <w:rFonts w:ascii="仿宋_GB2312" w:eastAsia="仿宋_GB2312" w:hint="eastAsia"/>
                <w:color w:val="000000"/>
              </w:rPr>
              <w:t>财政</w:t>
            </w:r>
          </w:p>
          <w:p w:rsidR="000F06FC" w:rsidRPr="00CB5CD8" w:rsidRDefault="000F06FC" w:rsidP="00E678EB">
            <w:pPr>
              <w:rPr>
                <w:rFonts w:ascii="仿宋_GB2312" w:eastAsia="仿宋_GB2312" w:hAnsi="宋体" w:cs="宋体"/>
                <w:color w:val="000000"/>
                <w:sz w:val="24"/>
              </w:rPr>
            </w:pPr>
            <w:r w:rsidRPr="00CB5CD8">
              <w:rPr>
                <w:rFonts w:ascii="仿宋_GB2312" w:eastAsia="仿宋_GB2312" w:hint="eastAsia"/>
                <w:color w:val="000000"/>
              </w:rPr>
              <w:t>拨款</w:t>
            </w:r>
          </w:p>
        </w:tc>
        <w:tc>
          <w:tcPr>
            <w:tcW w:w="1258" w:type="dxa"/>
            <w:vAlign w:val="center"/>
          </w:tcPr>
          <w:p w:rsidR="000F06FC" w:rsidRPr="00D11F2F" w:rsidRDefault="000F06FC" w:rsidP="00D11F2F">
            <w:pPr>
              <w:widowControl/>
              <w:jc w:val="right"/>
              <w:rPr>
                <w:rFonts w:ascii="仿宋_GB2312" w:eastAsia="仿宋_GB2312" w:hAnsi="宋体" w:cs="宋体"/>
                <w:color w:val="000000"/>
                <w:kern w:val="0"/>
                <w:sz w:val="28"/>
                <w:szCs w:val="28"/>
              </w:rPr>
            </w:pPr>
            <w:r w:rsidRPr="00D11F2F">
              <w:rPr>
                <w:rFonts w:ascii="仿宋_GB2312" w:eastAsia="仿宋_GB2312" w:hAnsi="宋体" w:cs="宋体" w:hint="eastAsia"/>
                <w:color w:val="000000"/>
                <w:kern w:val="0"/>
                <w:sz w:val="28"/>
                <w:szCs w:val="28"/>
              </w:rPr>
              <w:t>1156.69</w:t>
            </w:r>
          </w:p>
        </w:tc>
        <w:tc>
          <w:tcPr>
            <w:tcW w:w="1356" w:type="dxa"/>
            <w:vAlign w:val="center"/>
          </w:tcPr>
          <w:p w:rsidR="000F06FC" w:rsidRPr="00D11F2F" w:rsidRDefault="000F06FC" w:rsidP="00D11F2F">
            <w:pPr>
              <w:widowControl/>
              <w:jc w:val="right"/>
              <w:rPr>
                <w:rFonts w:ascii="仿宋_GB2312" w:eastAsia="仿宋_GB2312" w:hAnsi="宋体" w:cs="宋体"/>
                <w:color w:val="000000"/>
                <w:kern w:val="0"/>
                <w:sz w:val="28"/>
                <w:szCs w:val="28"/>
              </w:rPr>
            </w:pPr>
            <w:r w:rsidRPr="00D11F2F">
              <w:rPr>
                <w:rFonts w:ascii="仿宋_GB2312" w:eastAsia="仿宋_GB2312" w:hAnsi="宋体" w:cs="宋体" w:hint="eastAsia"/>
                <w:color w:val="000000"/>
                <w:kern w:val="0"/>
                <w:sz w:val="28"/>
                <w:szCs w:val="28"/>
              </w:rPr>
              <w:t>2168.45</w:t>
            </w:r>
          </w:p>
        </w:tc>
        <w:tc>
          <w:tcPr>
            <w:tcW w:w="1191" w:type="dxa"/>
            <w:vAlign w:val="center"/>
          </w:tcPr>
          <w:p w:rsidR="000F06FC" w:rsidRPr="00D11F2F" w:rsidRDefault="000F06FC" w:rsidP="00D11F2F">
            <w:pPr>
              <w:widowControl/>
              <w:jc w:val="right"/>
              <w:rPr>
                <w:rFonts w:ascii="仿宋_GB2312" w:eastAsia="仿宋_GB2312" w:hAnsi="宋体" w:cs="宋体"/>
                <w:color w:val="000000"/>
                <w:kern w:val="0"/>
                <w:sz w:val="28"/>
                <w:szCs w:val="28"/>
              </w:rPr>
            </w:pPr>
            <w:r w:rsidRPr="00D11F2F">
              <w:rPr>
                <w:rFonts w:ascii="仿宋_GB2312" w:eastAsia="仿宋_GB2312" w:hAnsi="宋体" w:cs="宋体" w:hint="eastAsia"/>
                <w:color w:val="000000"/>
                <w:kern w:val="0"/>
                <w:sz w:val="28"/>
                <w:szCs w:val="28"/>
              </w:rPr>
              <w:t>187.47</w:t>
            </w:r>
            <w:r w:rsidRPr="00D11F2F">
              <w:rPr>
                <w:rFonts w:ascii="仿宋_GB2312" w:eastAsia="仿宋_GB2312" w:hAnsi="宋体" w:cs="宋体"/>
                <w:color w:val="000000"/>
                <w:kern w:val="0"/>
                <w:sz w:val="28"/>
                <w:szCs w:val="28"/>
              </w:rPr>
              <w:t>%</w:t>
            </w:r>
          </w:p>
        </w:tc>
        <w:tc>
          <w:tcPr>
            <w:tcW w:w="1789" w:type="dxa"/>
            <w:vAlign w:val="center"/>
          </w:tcPr>
          <w:p w:rsidR="000F06FC" w:rsidRPr="00CB5CD8" w:rsidRDefault="000F06FC" w:rsidP="00E678EB">
            <w:pPr>
              <w:widowControl/>
              <w:jc w:val="center"/>
              <w:rPr>
                <w:rFonts w:ascii="仿宋_GB2312" w:eastAsia="仿宋_GB2312" w:hAnsi="宋体" w:cs="宋体"/>
                <w:color w:val="000000"/>
                <w:kern w:val="0"/>
                <w:sz w:val="24"/>
              </w:rPr>
            </w:pPr>
            <w:r w:rsidRPr="00CB5CD8">
              <w:rPr>
                <w:rFonts w:ascii="仿宋_GB2312" w:eastAsia="仿宋_GB2312" w:hAnsi="宋体" w:cs="宋体" w:hint="eastAsia"/>
                <w:color w:val="000000"/>
                <w:kern w:val="0"/>
                <w:sz w:val="24"/>
              </w:rPr>
              <w:t>工资福利支出</w:t>
            </w:r>
          </w:p>
        </w:tc>
        <w:tc>
          <w:tcPr>
            <w:tcW w:w="1436" w:type="dxa"/>
            <w:vAlign w:val="center"/>
          </w:tcPr>
          <w:p w:rsidR="000F06FC" w:rsidRPr="00D11F2F" w:rsidRDefault="000F06FC" w:rsidP="00D94A67">
            <w:pPr>
              <w:widowControl/>
              <w:jc w:val="right"/>
              <w:rPr>
                <w:rFonts w:ascii="仿宋_GB2312" w:eastAsia="仿宋_GB2312" w:hAnsi="宋体" w:cs="宋体"/>
                <w:color w:val="000000"/>
                <w:kern w:val="0"/>
                <w:sz w:val="28"/>
                <w:szCs w:val="28"/>
              </w:rPr>
            </w:pPr>
            <w:r w:rsidRPr="00D11F2F">
              <w:rPr>
                <w:rFonts w:ascii="仿宋_GB2312" w:eastAsia="仿宋_GB2312" w:hAnsi="宋体" w:cs="宋体" w:hint="eastAsia"/>
                <w:color w:val="000000"/>
                <w:kern w:val="0"/>
                <w:sz w:val="28"/>
                <w:szCs w:val="28"/>
              </w:rPr>
              <w:t>959.55</w:t>
            </w:r>
          </w:p>
        </w:tc>
        <w:tc>
          <w:tcPr>
            <w:tcW w:w="1258" w:type="dxa"/>
            <w:vAlign w:val="center"/>
          </w:tcPr>
          <w:p w:rsidR="000F06FC" w:rsidRPr="00D11F2F" w:rsidRDefault="000F06FC" w:rsidP="00D94A67">
            <w:pPr>
              <w:jc w:val="right"/>
              <w:rPr>
                <w:rFonts w:ascii="仿宋_GB2312" w:eastAsia="仿宋_GB2312" w:hAnsi="宋体" w:cs="宋体"/>
                <w:color w:val="000000"/>
                <w:kern w:val="0"/>
                <w:sz w:val="28"/>
                <w:szCs w:val="28"/>
              </w:rPr>
            </w:pPr>
            <w:r w:rsidRPr="00D11F2F">
              <w:rPr>
                <w:rFonts w:ascii="仿宋_GB2312" w:eastAsia="仿宋_GB2312" w:hAnsi="宋体" w:cs="宋体" w:hint="eastAsia"/>
                <w:color w:val="000000"/>
                <w:kern w:val="0"/>
                <w:sz w:val="28"/>
                <w:szCs w:val="28"/>
              </w:rPr>
              <w:t>1323.16</w:t>
            </w:r>
          </w:p>
        </w:tc>
        <w:tc>
          <w:tcPr>
            <w:tcW w:w="1260" w:type="dxa"/>
            <w:vAlign w:val="center"/>
          </w:tcPr>
          <w:p w:rsidR="000F06FC" w:rsidRPr="00D11F2F" w:rsidRDefault="000F06FC" w:rsidP="00D94A67">
            <w:pPr>
              <w:widowControl/>
              <w:jc w:val="right"/>
              <w:rPr>
                <w:rFonts w:ascii="仿宋_GB2312" w:eastAsia="仿宋_GB2312" w:hAnsi="宋体" w:cs="宋体"/>
                <w:color w:val="000000"/>
                <w:kern w:val="0"/>
                <w:sz w:val="28"/>
                <w:szCs w:val="28"/>
              </w:rPr>
            </w:pPr>
            <w:r w:rsidRPr="00D11F2F">
              <w:rPr>
                <w:rFonts w:ascii="仿宋_GB2312" w:eastAsia="仿宋_GB2312" w:hAnsi="宋体" w:cs="宋体" w:hint="eastAsia"/>
                <w:color w:val="000000"/>
                <w:kern w:val="0"/>
                <w:sz w:val="28"/>
                <w:szCs w:val="28"/>
              </w:rPr>
              <w:t>137.89</w:t>
            </w:r>
            <w:r w:rsidRPr="00D11F2F">
              <w:rPr>
                <w:rFonts w:ascii="仿宋_GB2312" w:eastAsia="仿宋_GB2312" w:hAnsi="宋体" w:cs="宋体"/>
                <w:color w:val="000000"/>
                <w:kern w:val="0"/>
                <w:sz w:val="28"/>
                <w:szCs w:val="28"/>
              </w:rPr>
              <w:t>%</w:t>
            </w:r>
          </w:p>
        </w:tc>
      </w:tr>
      <w:tr w:rsidR="000F06FC" w:rsidRPr="00CB5CD8" w:rsidTr="00E678EB">
        <w:trPr>
          <w:trHeight w:val="462"/>
        </w:trPr>
        <w:tc>
          <w:tcPr>
            <w:tcW w:w="1084" w:type="dxa"/>
            <w:vAlign w:val="center"/>
          </w:tcPr>
          <w:p w:rsidR="00E678EB" w:rsidRDefault="000F06FC" w:rsidP="00E678EB">
            <w:pPr>
              <w:rPr>
                <w:rFonts w:ascii="仿宋_GB2312" w:eastAsia="仿宋_GB2312"/>
                <w:color w:val="000000"/>
              </w:rPr>
            </w:pPr>
            <w:r w:rsidRPr="00CB5CD8">
              <w:rPr>
                <w:rFonts w:ascii="仿宋_GB2312" w:eastAsia="仿宋_GB2312" w:hint="eastAsia"/>
                <w:color w:val="000000"/>
              </w:rPr>
              <w:t>事业</w:t>
            </w:r>
          </w:p>
          <w:p w:rsidR="000F06FC" w:rsidRPr="00CB5CD8" w:rsidRDefault="000F06FC" w:rsidP="00E678EB">
            <w:pPr>
              <w:rPr>
                <w:rFonts w:ascii="仿宋_GB2312" w:eastAsia="仿宋_GB2312" w:hAnsi="宋体" w:cs="宋体"/>
                <w:color w:val="000000"/>
                <w:sz w:val="24"/>
              </w:rPr>
            </w:pPr>
            <w:r w:rsidRPr="00CB5CD8">
              <w:rPr>
                <w:rFonts w:ascii="仿宋_GB2312" w:eastAsia="仿宋_GB2312" w:hint="eastAsia"/>
                <w:color w:val="000000"/>
              </w:rPr>
              <w:t>收入</w:t>
            </w:r>
          </w:p>
        </w:tc>
        <w:tc>
          <w:tcPr>
            <w:tcW w:w="1258" w:type="dxa"/>
            <w:vAlign w:val="center"/>
          </w:tcPr>
          <w:p w:rsidR="000F06FC" w:rsidRPr="00D11F2F" w:rsidRDefault="000F06FC" w:rsidP="00D11F2F">
            <w:pPr>
              <w:widowControl/>
              <w:jc w:val="right"/>
              <w:rPr>
                <w:rFonts w:ascii="仿宋_GB2312" w:eastAsia="仿宋_GB2312" w:hAnsi="宋体" w:cs="宋体"/>
                <w:color w:val="000000"/>
                <w:kern w:val="0"/>
                <w:sz w:val="28"/>
                <w:szCs w:val="28"/>
              </w:rPr>
            </w:pPr>
            <w:r w:rsidRPr="00D11F2F">
              <w:rPr>
                <w:rFonts w:ascii="仿宋_GB2312" w:eastAsia="仿宋_GB2312" w:hAnsi="宋体" w:cs="宋体" w:hint="eastAsia"/>
                <w:color w:val="000000"/>
                <w:kern w:val="0"/>
                <w:sz w:val="28"/>
                <w:szCs w:val="28"/>
              </w:rPr>
              <w:t>250</w:t>
            </w:r>
          </w:p>
        </w:tc>
        <w:tc>
          <w:tcPr>
            <w:tcW w:w="1356" w:type="dxa"/>
            <w:vAlign w:val="center"/>
          </w:tcPr>
          <w:p w:rsidR="000F06FC" w:rsidRPr="00D11F2F" w:rsidRDefault="000F06FC" w:rsidP="00D11F2F">
            <w:pPr>
              <w:widowControl/>
              <w:jc w:val="right"/>
              <w:rPr>
                <w:rFonts w:ascii="仿宋_GB2312" w:eastAsia="仿宋_GB2312" w:hAnsi="宋体" w:cs="宋体"/>
                <w:color w:val="000000"/>
                <w:kern w:val="0"/>
                <w:sz w:val="28"/>
                <w:szCs w:val="28"/>
              </w:rPr>
            </w:pPr>
            <w:r w:rsidRPr="00D11F2F">
              <w:rPr>
                <w:rFonts w:ascii="仿宋_GB2312" w:eastAsia="仿宋_GB2312" w:hAnsi="宋体" w:cs="宋体" w:hint="eastAsia"/>
                <w:color w:val="000000"/>
                <w:kern w:val="0"/>
                <w:sz w:val="28"/>
                <w:szCs w:val="28"/>
              </w:rPr>
              <w:t>112.15</w:t>
            </w:r>
          </w:p>
        </w:tc>
        <w:tc>
          <w:tcPr>
            <w:tcW w:w="1191" w:type="dxa"/>
            <w:vAlign w:val="center"/>
          </w:tcPr>
          <w:p w:rsidR="000F06FC" w:rsidRPr="00D11F2F" w:rsidRDefault="000F06FC" w:rsidP="00D11F2F">
            <w:pPr>
              <w:widowControl/>
              <w:jc w:val="right"/>
              <w:rPr>
                <w:rFonts w:ascii="仿宋_GB2312" w:eastAsia="仿宋_GB2312" w:hAnsi="宋体" w:cs="宋体"/>
                <w:color w:val="000000"/>
                <w:kern w:val="0"/>
                <w:sz w:val="28"/>
                <w:szCs w:val="28"/>
              </w:rPr>
            </w:pPr>
            <w:r w:rsidRPr="00D11F2F">
              <w:rPr>
                <w:rFonts w:ascii="仿宋_GB2312" w:eastAsia="仿宋_GB2312" w:hAnsi="宋体" w:cs="宋体" w:hint="eastAsia"/>
                <w:color w:val="000000"/>
                <w:kern w:val="0"/>
                <w:sz w:val="28"/>
                <w:szCs w:val="28"/>
              </w:rPr>
              <w:t>44.86</w:t>
            </w:r>
            <w:r w:rsidRPr="00D11F2F">
              <w:rPr>
                <w:rFonts w:ascii="仿宋_GB2312" w:eastAsia="仿宋_GB2312" w:hAnsi="宋体" w:cs="宋体"/>
                <w:color w:val="000000"/>
                <w:kern w:val="0"/>
                <w:sz w:val="28"/>
                <w:szCs w:val="28"/>
              </w:rPr>
              <w:t>%</w:t>
            </w:r>
          </w:p>
        </w:tc>
        <w:tc>
          <w:tcPr>
            <w:tcW w:w="1789" w:type="dxa"/>
            <w:vAlign w:val="center"/>
          </w:tcPr>
          <w:p w:rsidR="000F06FC" w:rsidRPr="00CB5CD8" w:rsidRDefault="000F06FC" w:rsidP="00E678EB">
            <w:pPr>
              <w:widowControl/>
              <w:jc w:val="center"/>
              <w:rPr>
                <w:rFonts w:ascii="仿宋_GB2312" w:eastAsia="仿宋_GB2312" w:hAnsi="宋体" w:cs="宋体"/>
                <w:color w:val="000000"/>
                <w:kern w:val="0"/>
                <w:sz w:val="24"/>
              </w:rPr>
            </w:pPr>
            <w:r w:rsidRPr="00CB5CD8">
              <w:rPr>
                <w:rFonts w:ascii="仿宋_GB2312" w:eastAsia="仿宋_GB2312" w:hAnsi="宋体" w:cs="宋体" w:hint="eastAsia"/>
                <w:color w:val="000000"/>
                <w:kern w:val="0"/>
                <w:sz w:val="24"/>
              </w:rPr>
              <w:t>商品服务支出</w:t>
            </w:r>
          </w:p>
        </w:tc>
        <w:tc>
          <w:tcPr>
            <w:tcW w:w="1436" w:type="dxa"/>
            <w:vAlign w:val="center"/>
          </w:tcPr>
          <w:p w:rsidR="000F06FC" w:rsidRPr="00D11F2F" w:rsidRDefault="000F06FC" w:rsidP="00D94A67">
            <w:pPr>
              <w:widowControl/>
              <w:jc w:val="right"/>
              <w:rPr>
                <w:rFonts w:ascii="仿宋_GB2312" w:eastAsia="仿宋_GB2312" w:hAnsi="宋体" w:cs="宋体"/>
                <w:color w:val="000000"/>
                <w:kern w:val="0"/>
                <w:sz w:val="28"/>
                <w:szCs w:val="28"/>
              </w:rPr>
            </w:pPr>
            <w:r w:rsidRPr="00D11F2F">
              <w:rPr>
                <w:rFonts w:ascii="仿宋_GB2312" w:eastAsia="仿宋_GB2312" w:hAnsi="宋体" w:cs="宋体" w:hint="eastAsia"/>
                <w:color w:val="000000"/>
                <w:kern w:val="0"/>
                <w:sz w:val="28"/>
                <w:szCs w:val="28"/>
              </w:rPr>
              <w:t>72.57</w:t>
            </w:r>
          </w:p>
        </w:tc>
        <w:tc>
          <w:tcPr>
            <w:tcW w:w="1258" w:type="dxa"/>
            <w:vAlign w:val="center"/>
          </w:tcPr>
          <w:p w:rsidR="000F06FC" w:rsidRPr="00D11F2F" w:rsidRDefault="000F06FC" w:rsidP="00D94A67">
            <w:pPr>
              <w:ind w:right="60"/>
              <w:jc w:val="right"/>
              <w:rPr>
                <w:rFonts w:ascii="仿宋_GB2312" w:eastAsia="仿宋_GB2312" w:hAnsi="宋体" w:cs="宋体"/>
                <w:color w:val="000000"/>
                <w:kern w:val="0"/>
                <w:sz w:val="28"/>
                <w:szCs w:val="28"/>
              </w:rPr>
            </w:pPr>
            <w:r w:rsidRPr="00D11F2F">
              <w:rPr>
                <w:rFonts w:ascii="仿宋_GB2312" w:eastAsia="仿宋_GB2312" w:hAnsi="宋体" w:cs="宋体" w:hint="eastAsia"/>
                <w:color w:val="000000"/>
                <w:kern w:val="0"/>
                <w:sz w:val="28"/>
                <w:szCs w:val="28"/>
              </w:rPr>
              <w:t>61.98</w:t>
            </w:r>
          </w:p>
        </w:tc>
        <w:tc>
          <w:tcPr>
            <w:tcW w:w="1260" w:type="dxa"/>
            <w:vAlign w:val="center"/>
          </w:tcPr>
          <w:p w:rsidR="000F06FC" w:rsidRPr="00D11F2F" w:rsidRDefault="000F06FC" w:rsidP="00D94A67">
            <w:pPr>
              <w:widowControl/>
              <w:jc w:val="right"/>
              <w:rPr>
                <w:rFonts w:ascii="仿宋_GB2312" w:eastAsia="仿宋_GB2312" w:hAnsi="宋体" w:cs="宋体"/>
                <w:color w:val="000000"/>
                <w:kern w:val="0"/>
                <w:sz w:val="28"/>
                <w:szCs w:val="28"/>
              </w:rPr>
            </w:pPr>
            <w:r w:rsidRPr="00D11F2F">
              <w:rPr>
                <w:rFonts w:ascii="仿宋_GB2312" w:eastAsia="仿宋_GB2312" w:hAnsi="宋体" w:cs="宋体" w:hint="eastAsia"/>
                <w:color w:val="000000"/>
                <w:kern w:val="0"/>
                <w:sz w:val="28"/>
                <w:szCs w:val="28"/>
              </w:rPr>
              <w:t>85.41</w:t>
            </w:r>
            <w:r w:rsidRPr="00D11F2F">
              <w:rPr>
                <w:rFonts w:ascii="仿宋_GB2312" w:eastAsia="仿宋_GB2312" w:hAnsi="宋体" w:cs="宋体"/>
                <w:color w:val="000000"/>
                <w:kern w:val="0"/>
                <w:sz w:val="28"/>
                <w:szCs w:val="28"/>
              </w:rPr>
              <w:t>%</w:t>
            </w:r>
          </w:p>
        </w:tc>
      </w:tr>
      <w:tr w:rsidR="000F06FC" w:rsidRPr="00CB5CD8" w:rsidTr="00E678EB">
        <w:trPr>
          <w:trHeight w:val="462"/>
        </w:trPr>
        <w:tc>
          <w:tcPr>
            <w:tcW w:w="1084" w:type="dxa"/>
            <w:vAlign w:val="center"/>
          </w:tcPr>
          <w:p w:rsidR="000F06FC" w:rsidRPr="00CB5CD8" w:rsidRDefault="000F06FC" w:rsidP="00E678EB">
            <w:pPr>
              <w:widowControl/>
              <w:rPr>
                <w:rFonts w:ascii="仿宋_GB2312" w:eastAsia="仿宋_GB2312" w:hAnsi="宋体" w:cs="宋体"/>
                <w:color w:val="000000"/>
                <w:kern w:val="0"/>
                <w:sz w:val="24"/>
              </w:rPr>
            </w:pPr>
          </w:p>
        </w:tc>
        <w:tc>
          <w:tcPr>
            <w:tcW w:w="1258" w:type="dxa"/>
            <w:vAlign w:val="center"/>
          </w:tcPr>
          <w:p w:rsidR="000F06FC" w:rsidRPr="00D11F2F" w:rsidRDefault="000F06FC" w:rsidP="00D94A67">
            <w:pPr>
              <w:widowControl/>
              <w:jc w:val="right"/>
              <w:rPr>
                <w:rFonts w:ascii="仿宋_GB2312" w:eastAsia="仿宋_GB2312" w:hAnsi="宋体" w:cs="宋体"/>
                <w:color w:val="000000"/>
                <w:kern w:val="0"/>
                <w:sz w:val="28"/>
                <w:szCs w:val="28"/>
              </w:rPr>
            </w:pPr>
          </w:p>
        </w:tc>
        <w:tc>
          <w:tcPr>
            <w:tcW w:w="1356" w:type="dxa"/>
            <w:vAlign w:val="center"/>
          </w:tcPr>
          <w:p w:rsidR="000F06FC" w:rsidRPr="00D11F2F" w:rsidRDefault="000F06FC" w:rsidP="00D94A67">
            <w:pPr>
              <w:widowControl/>
              <w:jc w:val="right"/>
              <w:rPr>
                <w:rFonts w:ascii="仿宋_GB2312" w:eastAsia="仿宋_GB2312" w:hAnsi="宋体" w:cs="宋体"/>
                <w:color w:val="000000"/>
                <w:kern w:val="0"/>
                <w:sz w:val="28"/>
                <w:szCs w:val="28"/>
              </w:rPr>
            </w:pPr>
          </w:p>
        </w:tc>
        <w:tc>
          <w:tcPr>
            <w:tcW w:w="1191" w:type="dxa"/>
            <w:vAlign w:val="center"/>
          </w:tcPr>
          <w:p w:rsidR="000F06FC" w:rsidRPr="00D11F2F" w:rsidRDefault="000F06FC" w:rsidP="00D94A67">
            <w:pPr>
              <w:widowControl/>
              <w:jc w:val="right"/>
              <w:rPr>
                <w:rFonts w:ascii="仿宋_GB2312" w:eastAsia="仿宋_GB2312" w:hAnsi="宋体" w:cs="宋体"/>
                <w:color w:val="000000"/>
                <w:kern w:val="0"/>
                <w:sz w:val="28"/>
                <w:szCs w:val="28"/>
              </w:rPr>
            </w:pPr>
          </w:p>
        </w:tc>
        <w:tc>
          <w:tcPr>
            <w:tcW w:w="1789" w:type="dxa"/>
            <w:vAlign w:val="center"/>
          </w:tcPr>
          <w:p w:rsidR="000F06FC" w:rsidRPr="00CB5CD8" w:rsidRDefault="000F06FC" w:rsidP="00E678EB">
            <w:pPr>
              <w:widowControl/>
              <w:jc w:val="center"/>
              <w:rPr>
                <w:rFonts w:ascii="仿宋_GB2312" w:eastAsia="仿宋_GB2312" w:hAnsi="宋体" w:cs="宋体"/>
                <w:color w:val="000000"/>
                <w:kern w:val="0"/>
                <w:sz w:val="24"/>
              </w:rPr>
            </w:pPr>
            <w:r w:rsidRPr="00CB5CD8">
              <w:rPr>
                <w:rFonts w:ascii="仿宋_GB2312" w:eastAsia="仿宋_GB2312" w:hAnsi="宋体" w:cs="宋体" w:hint="eastAsia"/>
                <w:color w:val="000000"/>
                <w:kern w:val="0"/>
                <w:sz w:val="24"/>
              </w:rPr>
              <w:t>对个人</w:t>
            </w:r>
            <w:r>
              <w:rPr>
                <w:rFonts w:ascii="仿宋_GB2312" w:eastAsia="仿宋_GB2312" w:hAnsi="宋体" w:cs="宋体" w:hint="eastAsia"/>
                <w:color w:val="000000"/>
                <w:kern w:val="0"/>
                <w:sz w:val="24"/>
              </w:rPr>
              <w:t>和</w:t>
            </w:r>
            <w:r w:rsidRPr="00CB5CD8">
              <w:rPr>
                <w:rFonts w:ascii="仿宋_GB2312" w:eastAsia="仿宋_GB2312" w:hAnsi="宋体" w:cs="宋体" w:hint="eastAsia"/>
                <w:color w:val="000000"/>
                <w:kern w:val="0"/>
                <w:sz w:val="24"/>
              </w:rPr>
              <w:t>家庭</w:t>
            </w:r>
            <w:r>
              <w:rPr>
                <w:rFonts w:ascii="仿宋_GB2312" w:eastAsia="仿宋_GB2312" w:hAnsi="宋体" w:cs="宋体" w:hint="eastAsia"/>
                <w:color w:val="000000"/>
                <w:kern w:val="0"/>
                <w:sz w:val="24"/>
              </w:rPr>
              <w:t>的</w:t>
            </w:r>
            <w:r w:rsidRPr="00CB5CD8">
              <w:rPr>
                <w:rFonts w:ascii="仿宋_GB2312" w:eastAsia="仿宋_GB2312" w:hAnsi="宋体" w:cs="宋体" w:hint="eastAsia"/>
                <w:color w:val="000000"/>
                <w:kern w:val="0"/>
                <w:sz w:val="24"/>
              </w:rPr>
              <w:t>补</w:t>
            </w:r>
            <w:r>
              <w:rPr>
                <w:rFonts w:ascii="仿宋_GB2312" w:eastAsia="仿宋_GB2312" w:hAnsi="宋体" w:cs="宋体" w:hint="eastAsia"/>
                <w:color w:val="000000"/>
                <w:kern w:val="0"/>
                <w:sz w:val="24"/>
              </w:rPr>
              <w:t>助</w:t>
            </w:r>
          </w:p>
        </w:tc>
        <w:tc>
          <w:tcPr>
            <w:tcW w:w="1436" w:type="dxa"/>
            <w:vAlign w:val="center"/>
          </w:tcPr>
          <w:p w:rsidR="000F06FC" w:rsidRPr="00D11F2F" w:rsidRDefault="000F06FC" w:rsidP="00D94A67">
            <w:pPr>
              <w:widowControl/>
              <w:jc w:val="right"/>
              <w:rPr>
                <w:rFonts w:ascii="仿宋_GB2312" w:eastAsia="仿宋_GB2312" w:hAnsi="宋体" w:cs="宋体"/>
                <w:color w:val="000000"/>
                <w:kern w:val="0"/>
                <w:sz w:val="28"/>
                <w:szCs w:val="28"/>
              </w:rPr>
            </w:pPr>
            <w:r w:rsidRPr="00D11F2F">
              <w:rPr>
                <w:rFonts w:ascii="仿宋_GB2312" w:eastAsia="仿宋_GB2312" w:hAnsi="宋体" w:cs="宋体" w:hint="eastAsia"/>
                <w:color w:val="000000"/>
                <w:kern w:val="0"/>
                <w:sz w:val="28"/>
                <w:szCs w:val="28"/>
              </w:rPr>
              <w:t>124.57</w:t>
            </w:r>
          </w:p>
        </w:tc>
        <w:tc>
          <w:tcPr>
            <w:tcW w:w="1258" w:type="dxa"/>
            <w:vAlign w:val="center"/>
          </w:tcPr>
          <w:p w:rsidR="000F06FC" w:rsidRPr="00D11F2F" w:rsidRDefault="000F06FC" w:rsidP="00D94A67">
            <w:pPr>
              <w:jc w:val="right"/>
              <w:rPr>
                <w:rFonts w:ascii="仿宋_GB2312" w:eastAsia="仿宋_GB2312" w:hAnsi="宋体" w:cs="宋体"/>
                <w:color w:val="000000"/>
                <w:kern w:val="0"/>
                <w:sz w:val="28"/>
                <w:szCs w:val="28"/>
              </w:rPr>
            </w:pPr>
            <w:r w:rsidRPr="00D11F2F">
              <w:rPr>
                <w:rFonts w:ascii="仿宋_GB2312" w:eastAsia="仿宋_GB2312" w:hAnsi="宋体" w:cs="宋体" w:hint="eastAsia"/>
                <w:color w:val="000000"/>
                <w:kern w:val="0"/>
                <w:sz w:val="28"/>
                <w:szCs w:val="28"/>
              </w:rPr>
              <w:t>169.8</w:t>
            </w:r>
          </w:p>
        </w:tc>
        <w:tc>
          <w:tcPr>
            <w:tcW w:w="1260" w:type="dxa"/>
            <w:vAlign w:val="center"/>
          </w:tcPr>
          <w:p w:rsidR="000F06FC" w:rsidRPr="00D11F2F" w:rsidRDefault="000F06FC" w:rsidP="00D94A67">
            <w:pPr>
              <w:widowControl/>
              <w:jc w:val="right"/>
              <w:rPr>
                <w:rFonts w:ascii="仿宋_GB2312" w:eastAsia="仿宋_GB2312" w:hAnsi="宋体" w:cs="宋体"/>
                <w:color w:val="000000"/>
                <w:kern w:val="0"/>
                <w:sz w:val="28"/>
                <w:szCs w:val="28"/>
              </w:rPr>
            </w:pPr>
            <w:r w:rsidRPr="00D11F2F">
              <w:rPr>
                <w:rFonts w:ascii="仿宋_GB2312" w:eastAsia="仿宋_GB2312" w:hAnsi="宋体" w:cs="宋体" w:hint="eastAsia"/>
                <w:color w:val="000000"/>
                <w:kern w:val="0"/>
                <w:sz w:val="28"/>
                <w:szCs w:val="28"/>
              </w:rPr>
              <w:t>136.31</w:t>
            </w:r>
            <w:r w:rsidRPr="00D11F2F">
              <w:rPr>
                <w:rFonts w:ascii="仿宋_GB2312" w:eastAsia="仿宋_GB2312" w:hAnsi="宋体" w:cs="宋体"/>
                <w:color w:val="000000"/>
                <w:kern w:val="0"/>
                <w:sz w:val="28"/>
                <w:szCs w:val="28"/>
              </w:rPr>
              <w:t>%</w:t>
            </w:r>
          </w:p>
        </w:tc>
      </w:tr>
      <w:tr w:rsidR="000F06FC" w:rsidRPr="00CB5CD8" w:rsidTr="00E678EB">
        <w:trPr>
          <w:trHeight w:val="629"/>
        </w:trPr>
        <w:tc>
          <w:tcPr>
            <w:tcW w:w="1084" w:type="dxa"/>
            <w:vAlign w:val="center"/>
          </w:tcPr>
          <w:p w:rsidR="000F06FC" w:rsidRPr="00CB5CD8" w:rsidRDefault="000F06FC" w:rsidP="00E678EB">
            <w:pPr>
              <w:widowControl/>
              <w:rPr>
                <w:rFonts w:ascii="仿宋_GB2312" w:eastAsia="仿宋_GB2312" w:hAnsi="宋体" w:cs="宋体"/>
                <w:color w:val="000000"/>
                <w:kern w:val="0"/>
                <w:sz w:val="24"/>
              </w:rPr>
            </w:pPr>
          </w:p>
        </w:tc>
        <w:tc>
          <w:tcPr>
            <w:tcW w:w="1258" w:type="dxa"/>
          </w:tcPr>
          <w:p w:rsidR="000F06FC" w:rsidRPr="00D11F2F" w:rsidRDefault="000F06FC" w:rsidP="00D94A67">
            <w:pPr>
              <w:widowControl/>
              <w:jc w:val="right"/>
              <w:rPr>
                <w:rFonts w:ascii="仿宋_GB2312" w:eastAsia="仿宋_GB2312" w:hAnsi="宋体" w:cs="宋体"/>
                <w:color w:val="000000"/>
                <w:kern w:val="0"/>
                <w:sz w:val="28"/>
                <w:szCs w:val="28"/>
              </w:rPr>
            </w:pPr>
          </w:p>
        </w:tc>
        <w:tc>
          <w:tcPr>
            <w:tcW w:w="1356" w:type="dxa"/>
          </w:tcPr>
          <w:p w:rsidR="000F06FC" w:rsidRPr="00D11F2F" w:rsidRDefault="000F06FC" w:rsidP="00D94A67">
            <w:pPr>
              <w:widowControl/>
              <w:jc w:val="right"/>
              <w:rPr>
                <w:rFonts w:ascii="仿宋_GB2312" w:eastAsia="仿宋_GB2312" w:hAnsi="宋体" w:cs="宋体"/>
                <w:color w:val="000000"/>
                <w:kern w:val="0"/>
                <w:sz w:val="28"/>
                <w:szCs w:val="28"/>
              </w:rPr>
            </w:pPr>
          </w:p>
        </w:tc>
        <w:tc>
          <w:tcPr>
            <w:tcW w:w="1191" w:type="dxa"/>
            <w:vAlign w:val="center"/>
          </w:tcPr>
          <w:p w:rsidR="000F06FC" w:rsidRPr="00D11F2F" w:rsidRDefault="000F06FC" w:rsidP="00D94A67">
            <w:pPr>
              <w:widowControl/>
              <w:jc w:val="right"/>
              <w:rPr>
                <w:rFonts w:ascii="仿宋_GB2312" w:eastAsia="仿宋_GB2312" w:hAnsi="宋体" w:cs="宋体"/>
                <w:color w:val="000000"/>
                <w:kern w:val="0"/>
                <w:sz w:val="28"/>
                <w:szCs w:val="28"/>
              </w:rPr>
            </w:pPr>
          </w:p>
        </w:tc>
        <w:tc>
          <w:tcPr>
            <w:tcW w:w="1789" w:type="dxa"/>
            <w:vAlign w:val="center"/>
          </w:tcPr>
          <w:p w:rsidR="000F06FC" w:rsidRPr="00CB5CD8" w:rsidRDefault="000F06FC" w:rsidP="00E678EB">
            <w:pPr>
              <w:widowControl/>
              <w:ind w:right="480"/>
              <w:jc w:val="center"/>
              <w:rPr>
                <w:rFonts w:ascii="仿宋_GB2312" w:eastAsia="仿宋_GB2312" w:hAnsi="宋体" w:cs="宋体"/>
                <w:color w:val="000000"/>
                <w:kern w:val="0"/>
                <w:sz w:val="24"/>
              </w:rPr>
            </w:pPr>
            <w:r w:rsidRPr="00CB5CD8">
              <w:rPr>
                <w:rFonts w:ascii="仿宋_GB2312" w:eastAsia="仿宋_GB2312" w:hAnsi="宋体" w:cs="宋体" w:hint="eastAsia"/>
                <w:color w:val="000000"/>
                <w:kern w:val="0"/>
                <w:sz w:val="24"/>
              </w:rPr>
              <w:t>项目支出</w:t>
            </w:r>
          </w:p>
        </w:tc>
        <w:tc>
          <w:tcPr>
            <w:tcW w:w="1436" w:type="dxa"/>
          </w:tcPr>
          <w:p w:rsidR="000F06FC" w:rsidRPr="00D11F2F" w:rsidRDefault="000F06FC" w:rsidP="00D94A67">
            <w:pPr>
              <w:widowControl/>
              <w:jc w:val="right"/>
              <w:rPr>
                <w:rFonts w:ascii="仿宋_GB2312" w:eastAsia="仿宋_GB2312" w:hAnsi="宋体" w:cs="宋体"/>
                <w:color w:val="000000"/>
                <w:kern w:val="0"/>
                <w:sz w:val="28"/>
                <w:szCs w:val="28"/>
              </w:rPr>
            </w:pPr>
            <w:r w:rsidRPr="00D11F2F">
              <w:rPr>
                <w:rFonts w:ascii="仿宋_GB2312" w:eastAsia="仿宋_GB2312" w:hAnsi="宋体" w:cs="宋体" w:hint="eastAsia"/>
                <w:color w:val="000000"/>
                <w:kern w:val="0"/>
                <w:sz w:val="28"/>
                <w:szCs w:val="28"/>
              </w:rPr>
              <w:t>250</w:t>
            </w:r>
          </w:p>
        </w:tc>
        <w:tc>
          <w:tcPr>
            <w:tcW w:w="1258" w:type="dxa"/>
          </w:tcPr>
          <w:p w:rsidR="000F06FC" w:rsidRPr="00D11F2F" w:rsidRDefault="000F06FC" w:rsidP="00D94A67">
            <w:pPr>
              <w:widowControl/>
              <w:jc w:val="right"/>
              <w:rPr>
                <w:rFonts w:ascii="仿宋_GB2312" w:eastAsia="仿宋_GB2312" w:hAnsi="宋体" w:cs="宋体"/>
                <w:color w:val="000000"/>
                <w:kern w:val="0"/>
                <w:sz w:val="28"/>
                <w:szCs w:val="28"/>
              </w:rPr>
            </w:pPr>
            <w:r w:rsidRPr="00D11F2F">
              <w:rPr>
                <w:rFonts w:ascii="仿宋_GB2312" w:eastAsia="仿宋_GB2312" w:hAnsi="宋体" w:cs="宋体" w:hint="eastAsia"/>
                <w:color w:val="000000"/>
                <w:kern w:val="0"/>
                <w:sz w:val="28"/>
                <w:szCs w:val="28"/>
              </w:rPr>
              <w:t>1352.54</w:t>
            </w:r>
          </w:p>
        </w:tc>
        <w:tc>
          <w:tcPr>
            <w:tcW w:w="1260" w:type="dxa"/>
            <w:vAlign w:val="center"/>
          </w:tcPr>
          <w:p w:rsidR="000F06FC" w:rsidRPr="00D11F2F" w:rsidRDefault="000F06FC" w:rsidP="00D94A67">
            <w:pPr>
              <w:widowControl/>
              <w:jc w:val="right"/>
              <w:rPr>
                <w:rFonts w:ascii="仿宋_GB2312" w:eastAsia="仿宋_GB2312" w:hAnsi="宋体" w:cs="宋体"/>
                <w:color w:val="000000"/>
                <w:kern w:val="0"/>
                <w:sz w:val="28"/>
                <w:szCs w:val="28"/>
              </w:rPr>
            </w:pPr>
            <w:r w:rsidRPr="00D11F2F">
              <w:rPr>
                <w:rFonts w:ascii="仿宋_GB2312" w:eastAsia="仿宋_GB2312" w:hAnsi="宋体" w:cs="宋体" w:hint="eastAsia"/>
                <w:color w:val="000000"/>
                <w:kern w:val="0"/>
                <w:sz w:val="28"/>
                <w:szCs w:val="28"/>
              </w:rPr>
              <w:t>541</w:t>
            </w:r>
            <w:r w:rsidRPr="00D11F2F">
              <w:rPr>
                <w:rFonts w:ascii="仿宋_GB2312" w:eastAsia="仿宋_GB2312" w:hAnsi="宋体" w:cs="宋体"/>
                <w:color w:val="000000"/>
                <w:kern w:val="0"/>
                <w:sz w:val="28"/>
                <w:szCs w:val="28"/>
              </w:rPr>
              <w:t>%</w:t>
            </w:r>
          </w:p>
        </w:tc>
      </w:tr>
      <w:tr w:rsidR="000F06FC" w:rsidRPr="00CB5CD8" w:rsidTr="00E678EB">
        <w:trPr>
          <w:trHeight w:val="629"/>
        </w:trPr>
        <w:tc>
          <w:tcPr>
            <w:tcW w:w="1084" w:type="dxa"/>
            <w:vAlign w:val="center"/>
          </w:tcPr>
          <w:p w:rsidR="000F06FC" w:rsidRPr="00CB5CD8" w:rsidRDefault="000F06FC" w:rsidP="00E678EB">
            <w:pPr>
              <w:widowControl/>
              <w:rPr>
                <w:rFonts w:ascii="仿宋_GB2312" w:eastAsia="仿宋_GB2312" w:hAnsi="宋体" w:cs="宋体"/>
                <w:color w:val="000000"/>
                <w:kern w:val="0"/>
                <w:sz w:val="24"/>
              </w:rPr>
            </w:pPr>
            <w:r w:rsidRPr="00CB5CD8">
              <w:rPr>
                <w:rFonts w:ascii="仿宋_GB2312" w:eastAsia="仿宋_GB2312" w:hAnsi="宋体" w:cs="宋体" w:hint="eastAsia"/>
                <w:color w:val="000000"/>
                <w:kern w:val="0"/>
                <w:sz w:val="24"/>
              </w:rPr>
              <w:t>合计</w:t>
            </w:r>
          </w:p>
        </w:tc>
        <w:tc>
          <w:tcPr>
            <w:tcW w:w="1258" w:type="dxa"/>
          </w:tcPr>
          <w:p w:rsidR="000F06FC" w:rsidRPr="00D11F2F" w:rsidRDefault="000F06FC" w:rsidP="00D94A67">
            <w:pPr>
              <w:widowControl/>
              <w:jc w:val="right"/>
              <w:rPr>
                <w:rFonts w:ascii="仿宋_GB2312" w:eastAsia="仿宋_GB2312" w:hAnsi="宋体" w:cs="宋体"/>
                <w:color w:val="000000"/>
                <w:kern w:val="0"/>
                <w:sz w:val="28"/>
                <w:szCs w:val="28"/>
              </w:rPr>
            </w:pPr>
            <w:r w:rsidRPr="00D11F2F">
              <w:rPr>
                <w:rFonts w:ascii="仿宋_GB2312" w:eastAsia="仿宋_GB2312" w:hAnsi="宋体" w:cs="宋体" w:hint="eastAsia"/>
                <w:color w:val="000000"/>
                <w:kern w:val="0"/>
                <w:sz w:val="28"/>
                <w:szCs w:val="28"/>
              </w:rPr>
              <w:t>1406.69</w:t>
            </w:r>
          </w:p>
        </w:tc>
        <w:tc>
          <w:tcPr>
            <w:tcW w:w="1356" w:type="dxa"/>
          </w:tcPr>
          <w:p w:rsidR="000F06FC" w:rsidRPr="00D11F2F" w:rsidRDefault="000F06FC" w:rsidP="00D94A67">
            <w:pPr>
              <w:widowControl/>
              <w:jc w:val="right"/>
              <w:rPr>
                <w:rFonts w:ascii="仿宋_GB2312" w:eastAsia="仿宋_GB2312" w:hAnsi="宋体" w:cs="宋体"/>
                <w:color w:val="000000"/>
                <w:kern w:val="0"/>
                <w:sz w:val="28"/>
                <w:szCs w:val="28"/>
              </w:rPr>
            </w:pPr>
            <w:r w:rsidRPr="00D11F2F">
              <w:rPr>
                <w:rFonts w:ascii="仿宋_GB2312" w:eastAsia="仿宋_GB2312" w:hAnsi="宋体" w:cs="宋体" w:hint="eastAsia"/>
                <w:color w:val="000000"/>
                <w:kern w:val="0"/>
                <w:sz w:val="28"/>
                <w:szCs w:val="28"/>
              </w:rPr>
              <w:t>2280.60</w:t>
            </w:r>
          </w:p>
        </w:tc>
        <w:tc>
          <w:tcPr>
            <w:tcW w:w="1191" w:type="dxa"/>
          </w:tcPr>
          <w:p w:rsidR="000F06FC" w:rsidRPr="00D11F2F" w:rsidRDefault="000F06FC" w:rsidP="00D94A67">
            <w:pPr>
              <w:widowControl/>
              <w:rPr>
                <w:rFonts w:ascii="仿宋_GB2312" w:eastAsia="仿宋_GB2312" w:hAnsi="宋体" w:cs="宋体"/>
                <w:color w:val="000000"/>
                <w:kern w:val="0"/>
                <w:sz w:val="28"/>
                <w:szCs w:val="28"/>
              </w:rPr>
            </w:pPr>
            <w:r w:rsidRPr="00D11F2F">
              <w:rPr>
                <w:rFonts w:ascii="仿宋_GB2312" w:eastAsia="仿宋_GB2312" w:hAnsi="宋体" w:cs="宋体" w:hint="eastAsia"/>
                <w:color w:val="000000"/>
                <w:kern w:val="0"/>
                <w:sz w:val="28"/>
                <w:szCs w:val="28"/>
              </w:rPr>
              <w:t>162.13</w:t>
            </w:r>
            <w:r w:rsidRPr="00D11F2F">
              <w:rPr>
                <w:rFonts w:ascii="仿宋_GB2312" w:eastAsia="仿宋_GB2312" w:hAnsi="宋体" w:cs="宋体"/>
                <w:color w:val="000000"/>
                <w:kern w:val="0"/>
                <w:sz w:val="28"/>
                <w:szCs w:val="28"/>
              </w:rPr>
              <w:t>%</w:t>
            </w:r>
          </w:p>
        </w:tc>
        <w:tc>
          <w:tcPr>
            <w:tcW w:w="1789" w:type="dxa"/>
          </w:tcPr>
          <w:p w:rsidR="000F06FC" w:rsidRPr="00CB5CD8" w:rsidRDefault="000F06FC" w:rsidP="00D94A67">
            <w:pPr>
              <w:widowControl/>
              <w:jc w:val="right"/>
              <w:rPr>
                <w:rFonts w:ascii="仿宋_GB2312" w:eastAsia="仿宋_GB2312" w:hAnsi="宋体" w:cs="宋体"/>
                <w:color w:val="000000"/>
                <w:kern w:val="0"/>
                <w:sz w:val="24"/>
              </w:rPr>
            </w:pPr>
            <w:r w:rsidRPr="00CB5CD8">
              <w:rPr>
                <w:rFonts w:ascii="仿宋_GB2312" w:eastAsia="仿宋_GB2312" w:hAnsi="宋体" w:cs="宋体" w:hint="eastAsia"/>
                <w:color w:val="000000"/>
                <w:kern w:val="0"/>
                <w:sz w:val="24"/>
              </w:rPr>
              <w:t xml:space="preserve">　</w:t>
            </w:r>
          </w:p>
        </w:tc>
        <w:tc>
          <w:tcPr>
            <w:tcW w:w="1436" w:type="dxa"/>
          </w:tcPr>
          <w:p w:rsidR="000F06FC" w:rsidRPr="00D11F2F" w:rsidRDefault="000F06FC" w:rsidP="00D94A67">
            <w:pPr>
              <w:widowControl/>
              <w:jc w:val="right"/>
              <w:rPr>
                <w:rFonts w:ascii="仿宋_GB2312" w:eastAsia="仿宋_GB2312" w:hAnsi="宋体" w:cs="宋体"/>
                <w:color w:val="000000"/>
                <w:kern w:val="0"/>
                <w:sz w:val="28"/>
                <w:szCs w:val="28"/>
              </w:rPr>
            </w:pPr>
            <w:r w:rsidRPr="00D11F2F">
              <w:rPr>
                <w:rFonts w:ascii="仿宋_GB2312" w:eastAsia="仿宋_GB2312" w:hAnsi="宋体" w:cs="宋体" w:hint="eastAsia"/>
                <w:color w:val="000000"/>
                <w:kern w:val="0"/>
                <w:sz w:val="28"/>
                <w:szCs w:val="28"/>
              </w:rPr>
              <w:t>1406.69</w:t>
            </w:r>
          </w:p>
        </w:tc>
        <w:tc>
          <w:tcPr>
            <w:tcW w:w="1258" w:type="dxa"/>
          </w:tcPr>
          <w:p w:rsidR="000F06FC" w:rsidRPr="00D11F2F" w:rsidRDefault="000F06FC" w:rsidP="00D94A67">
            <w:pPr>
              <w:widowControl/>
              <w:jc w:val="right"/>
              <w:rPr>
                <w:rFonts w:ascii="仿宋_GB2312" w:eastAsia="仿宋_GB2312" w:hAnsi="宋体" w:cs="宋体"/>
                <w:color w:val="000000"/>
                <w:kern w:val="0"/>
                <w:sz w:val="28"/>
                <w:szCs w:val="28"/>
              </w:rPr>
            </w:pPr>
            <w:r w:rsidRPr="00D11F2F">
              <w:rPr>
                <w:rFonts w:ascii="仿宋_GB2312" w:eastAsia="仿宋_GB2312" w:hAnsi="宋体" w:cs="宋体" w:hint="eastAsia"/>
                <w:color w:val="000000"/>
                <w:kern w:val="0"/>
                <w:sz w:val="28"/>
                <w:szCs w:val="28"/>
              </w:rPr>
              <w:t>2906.76</w:t>
            </w:r>
          </w:p>
        </w:tc>
        <w:tc>
          <w:tcPr>
            <w:tcW w:w="1260" w:type="dxa"/>
            <w:vAlign w:val="center"/>
          </w:tcPr>
          <w:p w:rsidR="000F06FC" w:rsidRPr="00D11F2F" w:rsidRDefault="000F06FC" w:rsidP="00D94A67">
            <w:pPr>
              <w:widowControl/>
              <w:jc w:val="right"/>
              <w:rPr>
                <w:rFonts w:ascii="仿宋_GB2312" w:eastAsia="仿宋_GB2312" w:hAnsi="宋体" w:cs="宋体"/>
                <w:color w:val="000000"/>
                <w:kern w:val="0"/>
                <w:sz w:val="28"/>
                <w:szCs w:val="28"/>
              </w:rPr>
            </w:pPr>
            <w:r w:rsidRPr="00D11F2F">
              <w:rPr>
                <w:rFonts w:ascii="仿宋_GB2312" w:eastAsia="仿宋_GB2312" w:hAnsi="宋体" w:cs="宋体" w:hint="eastAsia"/>
                <w:color w:val="000000"/>
                <w:kern w:val="0"/>
                <w:sz w:val="28"/>
                <w:szCs w:val="28"/>
              </w:rPr>
              <w:t>206.64</w:t>
            </w:r>
            <w:r w:rsidRPr="00D11F2F">
              <w:rPr>
                <w:rFonts w:ascii="仿宋_GB2312" w:eastAsia="仿宋_GB2312" w:hAnsi="宋体" w:cs="宋体"/>
                <w:color w:val="000000"/>
                <w:kern w:val="0"/>
                <w:sz w:val="28"/>
                <w:szCs w:val="28"/>
              </w:rPr>
              <w:t>%</w:t>
            </w:r>
          </w:p>
        </w:tc>
      </w:tr>
    </w:tbl>
    <w:p w:rsidR="000F06FC" w:rsidRDefault="002528C1" w:rsidP="002463DD">
      <w:pPr>
        <w:pStyle w:val="a3"/>
        <w:numPr>
          <w:ilvl w:val="0"/>
          <w:numId w:val="2"/>
        </w:numPr>
        <w:spacing w:line="560" w:lineRule="exact"/>
        <w:ind w:firstLineChars="0"/>
        <w:rPr>
          <w:rFonts w:ascii="楷体" w:eastAsia="楷体" w:hAnsi="楷体"/>
          <w:sz w:val="32"/>
          <w:szCs w:val="32"/>
        </w:rPr>
      </w:pPr>
      <w:r w:rsidRPr="002528C1">
        <w:rPr>
          <w:rFonts w:ascii="楷体" w:eastAsia="楷体" w:hAnsi="楷体" w:hint="eastAsia"/>
          <w:sz w:val="32"/>
          <w:szCs w:val="32"/>
        </w:rPr>
        <w:t>部门财政拨款收支情况</w:t>
      </w:r>
    </w:p>
    <w:p w:rsidR="002528C1" w:rsidRPr="002528C1" w:rsidRDefault="002528C1" w:rsidP="002463DD">
      <w:pPr>
        <w:spacing w:line="560" w:lineRule="exact"/>
        <w:ind w:firstLineChars="100" w:firstLine="320"/>
        <w:rPr>
          <w:rFonts w:ascii="楷体" w:eastAsia="楷体" w:hAnsi="楷体"/>
          <w:sz w:val="32"/>
          <w:szCs w:val="32"/>
        </w:rPr>
      </w:pPr>
      <w:r>
        <w:rPr>
          <w:rFonts w:ascii="楷体" w:eastAsia="楷体" w:hAnsi="楷体" w:hint="eastAsia"/>
          <w:sz w:val="32"/>
          <w:szCs w:val="32"/>
        </w:rPr>
        <w:t>（一）财政拨款收支总体情况说明</w:t>
      </w:r>
    </w:p>
    <w:p w:rsidR="002528C1" w:rsidRPr="00FE108C" w:rsidRDefault="002528C1" w:rsidP="002463DD">
      <w:pPr>
        <w:pStyle w:val="a3"/>
        <w:numPr>
          <w:ilvl w:val="0"/>
          <w:numId w:val="4"/>
        </w:numPr>
        <w:snapToGrid w:val="0"/>
        <w:spacing w:line="560" w:lineRule="exact"/>
        <w:ind w:firstLineChars="0" w:firstLine="349"/>
        <w:rPr>
          <w:rFonts w:ascii="仿宋_GB2312" w:eastAsia="仿宋_GB2312" w:hAnsi="仿宋"/>
          <w:sz w:val="32"/>
          <w:szCs w:val="32"/>
        </w:rPr>
      </w:pPr>
      <w:r w:rsidRPr="00FE108C">
        <w:rPr>
          <w:rFonts w:ascii="仿宋_GB2312" w:eastAsia="仿宋_GB2312" w:hAnsi="仿宋" w:hint="eastAsia"/>
          <w:sz w:val="32"/>
          <w:szCs w:val="32"/>
        </w:rPr>
        <w:t>大学</w:t>
      </w:r>
    </w:p>
    <w:p w:rsidR="002528C1" w:rsidRPr="00FE108C" w:rsidRDefault="0025578A" w:rsidP="002463DD">
      <w:pPr>
        <w:pStyle w:val="a3"/>
        <w:snapToGrid w:val="0"/>
        <w:spacing w:line="560" w:lineRule="exact"/>
        <w:ind w:firstLineChars="220" w:firstLine="704"/>
        <w:rPr>
          <w:rFonts w:ascii="仿宋_GB2312" w:eastAsia="仿宋_GB2312" w:hAnsi="仿宋"/>
          <w:sz w:val="32"/>
          <w:szCs w:val="32"/>
        </w:rPr>
      </w:pPr>
      <w:r w:rsidRPr="00FE108C">
        <w:rPr>
          <w:rFonts w:ascii="仿宋_GB2312" w:eastAsia="仿宋_GB2312" w:hAnsi="仿宋" w:hint="eastAsia"/>
          <w:sz w:val="32"/>
          <w:szCs w:val="32"/>
        </w:rPr>
        <w:t>2017年</w:t>
      </w:r>
      <w:r w:rsidR="002528C1" w:rsidRPr="00FE108C">
        <w:rPr>
          <w:rFonts w:ascii="仿宋_GB2312" w:eastAsia="仿宋_GB2312" w:hAnsi="仿宋" w:hint="eastAsia"/>
          <w:sz w:val="32"/>
          <w:szCs w:val="32"/>
        </w:rPr>
        <w:t>本年</w:t>
      </w:r>
      <w:r w:rsidRPr="00FE108C">
        <w:rPr>
          <w:rFonts w:ascii="仿宋_GB2312" w:eastAsia="仿宋_GB2312" w:hAnsi="仿宋" w:hint="eastAsia"/>
          <w:sz w:val="32"/>
          <w:szCs w:val="32"/>
        </w:rPr>
        <w:t>财政拨款</w:t>
      </w:r>
      <w:r w:rsidR="002528C1" w:rsidRPr="00FE108C">
        <w:rPr>
          <w:rFonts w:ascii="仿宋_GB2312" w:eastAsia="仿宋_GB2312" w:hAnsi="仿宋" w:hint="eastAsia"/>
          <w:sz w:val="32"/>
          <w:szCs w:val="32"/>
        </w:rPr>
        <w:t>收入</w:t>
      </w:r>
      <w:r w:rsidRPr="00FE108C">
        <w:rPr>
          <w:rFonts w:ascii="仿宋_GB2312" w:eastAsia="仿宋_GB2312" w:hAnsi="仿宋" w:hint="eastAsia"/>
          <w:sz w:val="32"/>
          <w:szCs w:val="32"/>
        </w:rPr>
        <w:t>37600.95</w:t>
      </w:r>
      <w:r w:rsidR="002528C1" w:rsidRPr="00FE108C">
        <w:rPr>
          <w:rFonts w:ascii="仿宋_GB2312" w:eastAsia="仿宋_GB2312" w:hAnsi="仿宋" w:hint="eastAsia"/>
          <w:sz w:val="32"/>
          <w:szCs w:val="32"/>
        </w:rPr>
        <w:t>万元，</w:t>
      </w:r>
      <w:r w:rsidRPr="00FE108C">
        <w:rPr>
          <w:rFonts w:ascii="仿宋_GB2312" w:eastAsia="仿宋_GB2312" w:hAnsi="仿宋" w:hint="eastAsia"/>
          <w:sz w:val="32"/>
          <w:szCs w:val="32"/>
        </w:rPr>
        <w:t>与上年相比， 减少10177.8万元</w:t>
      </w:r>
      <w:r w:rsidR="008C1D44" w:rsidRPr="00FE108C">
        <w:rPr>
          <w:rFonts w:ascii="仿宋_GB2312" w:eastAsia="仿宋_GB2312" w:hAnsi="仿宋" w:hint="eastAsia"/>
          <w:sz w:val="32"/>
          <w:szCs w:val="32"/>
        </w:rPr>
        <w:t>，降低21%，减少主要原因为高等教育拨款减少。财政拨款支出50641.24万元，与上年相比，增加2891.98万元，增长6%。其中：基本支出21319.92万元，项目支出29321.32万元。增长主要原因为高等教育款支出增加。</w:t>
      </w:r>
      <w:r w:rsidR="00553432" w:rsidRPr="00FE108C">
        <w:rPr>
          <w:rFonts w:ascii="仿宋_GB2312" w:eastAsia="仿宋_GB2312" w:hAnsi="仿宋" w:hint="eastAsia"/>
          <w:sz w:val="32"/>
          <w:szCs w:val="32"/>
        </w:rPr>
        <w:t>财政拨款结转6725.73万元，与上年相比，减少13040.3万元，降低66%。减少主要原因为2017年加大往年资金支出力度，减少存量资金。</w:t>
      </w:r>
    </w:p>
    <w:p w:rsidR="002528C1" w:rsidRPr="00FE108C" w:rsidRDefault="00553432" w:rsidP="002463DD">
      <w:pPr>
        <w:pStyle w:val="a3"/>
        <w:numPr>
          <w:ilvl w:val="0"/>
          <w:numId w:val="4"/>
        </w:numPr>
        <w:snapToGrid w:val="0"/>
        <w:spacing w:line="560" w:lineRule="exact"/>
        <w:ind w:firstLineChars="0" w:firstLine="207"/>
        <w:rPr>
          <w:rFonts w:ascii="仿宋_GB2312" w:eastAsia="仿宋_GB2312" w:hAnsi="仿宋"/>
          <w:sz w:val="32"/>
          <w:szCs w:val="32"/>
        </w:rPr>
      </w:pPr>
      <w:r w:rsidRPr="00FE108C">
        <w:rPr>
          <w:rFonts w:ascii="仿宋_GB2312" w:eastAsia="仿宋_GB2312" w:hAnsi="仿宋" w:hint="eastAsia"/>
          <w:sz w:val="32"/>
          <w:szCs w:val="32"/>
        </w:rPr>
        <w:t>附中</w:t>
      </w:r>
    </w:p>
    <w:p w:rsidR="00553432" w:rsidRPr="00FE108C" w:rsidRDefault="00553432" w:rsidP="002463DD">
      <w:pPr>
        <w:pStyle w:val="a3"/>
        <w:snapToGrid w:val="0"/>
        <w:spacing w:line="560" w:lineRule="exact"/>
        <w:ind w:firstLineChars="170" w:firstLine="544"/>
        <w:rPr>
          <w:rFonts w:ascii="仿宋_GB2312" w:eastAsia="仿宋_GB2312" w:hAnsi="仿宋"/>
          <w:sz w:val="32"/>
          <w:szCs w:val="32"/>
        </w:rPr>
      </w:pPr>
      <w:r w:rsidRPr="00FE108C">
        <w:rPr>
          <w:rFonts w:ascii="仿宋_GB2312" w:eastAsia="仿宋_GB2312" w:hAnsi="仿宋" w:hint="eastAsia"/>
          <w:sz w:val="32"/>
          <w:szCs w:val="32"/>
        </w:rPr>
        <w:t>2017年本年财政拨款收入4923.31万元，与上年相比， 增加343.05万元，增长7%，增加主要原因为高中</w:t>
      </w:r>
      <w:proofErr w:type="gramStart"/>
      <w:r w:rsidRPr="00FE108C">
        <w:rPr>
          <w:rFonts w:ascii="仿宋_GB2312" w:eastAsia="仿宋_GB2312" w:hAnsi="仿宋" w:hint="eastAsia"/>
          <w:sz w:val="32"/>
          <w:szCs w:val="32"/>
        </w:rPr>
        <w:t>教育款</w:t>
      </w:r>
      <w:proofErr w:type="gramEnd"/>
      <w:r w:rsidRPr="00FE108C">
        <w:rPr>
          <w:rFonts w:ascii="仿宋_GB2312" w:eastAsia="仿宋_GB2312" w:hAnsi="仿宋" w:hint="eastAsia"/>
          <w:sz w:val="32"/>
          <w:szCs w:val="32"/>
        </w:rPr>
        <w:t>和学前教育款增加。财政拨款支出5370.94万元，与上年相比，增加824.3万元，增长</w:t>
      </w:r>
      <w:r w:rsidR="0005098A" w:rsidRPr="00FE108C">
        <w:rPr>
          <w:rFonts w:ascii="仿宋_GB2312" w:eastAsia="仿宋_GB2312" w:hAnsi="仿宋" w:hint="eastAsia"/>
          <w:sz w:val="32"/>
          <w:szCs w:val="32"/>
        </w:rPr>
        <w:t>18</w:t>
      </w:r>
      <w:r w:rsidRPr="00FE108C">
        <w:rPr>
          <w:rFonts w:ascii="仿宋_GB2312" w:eastAsia="仿宋_GB2312" w:hAnsi="仿宋" w:hint="eastAsia"/>
          <w:sz w:val="32"/>
          <w:szCs w:val="32"/>
        </w:rPr>
        <w:t>%。其中：基本支出</w:t>
      </w:r>
      <w:r w:rsidR="00220C60" w:rsidRPr="00FE108C">
        <w:rPr>
          <w:rFonts w:ascii="仿宋_GB2312" w:eastAsia="仿宋_GB2312" w:hAnsi="仿宋" w:hint="eastAsia"/>
          <w:sz w:val="32"/>
          <w:szCs w:val="32"/>
        </w:rPr>
        <w:t>3645.89</w:t>
      </w:r>
      <w:r w:rsidRPr="00FE108C">
        <w:rPr>
          <w:rFonts w:ascii="仿宋_GB2312" w:eastAsia="仿宋_GB2312" w:hAnsi="仿宋" w:hint="eastAsia"/>
          <w:sz w:val="32"/>
          <w:szCs w:val="32"/>
        </w:rPr>
        <w:t>万元，</w:t>
      </w:r>
      <w:r w:rsidRPr="00FE108C">
        <w:rPr>
          <w:rFonts w:ascii="仿宋_GB2312" w:eastAsia="仿宋_GB2312" w:hAnsi="仿宋" w:hint="eastAsia"/>
          <w:sz w:val="32"/>
          <w:szCs w:val="32"/>
        </w:rPr>
        <w:lastRenderedPageBreak/>
        <w:t>项目支出</w:t>
      </w:r>
      <w:r w:rsidR="00220C60" w:rsidRPr="00FE108C">
        <w:rPr>
          <w:rFonts w:ascii="仿宋_GB2312" w:eastAsia="仿宋_GB2312" w:hAnsi="仿宋" w:hint="eastAsia"/>
          <w:sz w:val="32"/>
          <w:szCs w:val="32"/>
        </w:rPr>
        <w:t>1725.05</w:t>
      </w:r>
      <w:r w:rsidRPr="00FE108C">
        <w:rPr>
          <w:rFonts w:ascii="仿宋_GB2312" w:eastAsia="仿宋_GB2312" w:hAnsi="仿宋" w:hint="eastAsia"/>
          <w:sz w:val="32"/>
          <w:szCs w:val="32"/>
        </w:rPr>
        <w:t>万元。增长主要原因为高</w:t>
      </w:r>
      <w:r w:rsidR="00220C60" w:rsidRPr="00FE108C">
        <w:rPr>
          <w:rFonts w:ascii="仿宋_GB2312" w:eastAsia="仿宋_GB2312" w:hAnsi="仿宋" w:hint="eastAsia"/>
          <w:sz w:val="32"/>
          <w:szCs w:val="32"/>
        </w:rPr>
        <w:t>中</w:t>
      </w:r>
      <w:proofErr w:type="gramStart"/>
      <w:r w:rsidRPr="00FE108C">
        <w:rPr>
          <w:rFonts w:ascii="仿宋_GB2312" w:eastAsia="仿宋_GB2312" w:hAnsi="仿宋" w:hint="eastAsia"/>
          <w:sz w:val="32"/>
          <w:szCs w:val="32"/>
        </w:rPr>
        <w:t>教育款</w:t>
      </w:r>
      <w:proofErr w:type="gramEnd"/>
      <w:r w:rsidR="00220C60" w:rsidRPr="00FE108C">
        <w:rPr>
          <w:rFonts w:ascii="仿宋_GB2312" w:eastAsia="仿宋_GB2312" w:hAnsi="仿宋" w:hint="eastAsia"/>
          <w:sz w:val="32"/>
          <w:szCs w:val="32"/>
        </w:rPr>
        <w:t>和学前教育款</w:t>
      </w:r>
      <w:r w:rsidRPr="00FE108C">
        <w:rPr>
          <w:rFonts w:ascii="仿宋_GB2312" w:eastAsia="仿宋_GB2312" w:hAnsi="仿宋" w:hint="eastAsia"/>
          <w:sz w:val="32"/>
          <w:szCs w:val="32"/>
        </w:rPr>
        <w:t>支出增加。财政拨款结转</w:t>
      </w:r>
      <w:r w:rsidR="00220C60" w:rsidRPr="00FE108C">
        <w:rPr>
          <w:rFonts w:ascii="仿宋_GB2312" w:eastAsia="仿宋_GB2312" w:hAnsi="仿宋" w:hint="eastAsia"/>
          <w:sz w:val="32"/>
          <w:szCs w:val="32"/>
        </w:rPr>
        <w:t>204.79</w:t>
      </w:r>
      <w:r w:rsidRPr="00FE108C">
        <w:rPr>
          <w:rFonts w:ascii="仿宋_GB2312" w:eastAsia="仿宋_GB2312" w:hAnsi="仿宋" w:hint="eastAsia"/>
          <w:sz w:val="32"/>
          <w:szCs w:val="32"/>
        </w:rPr>
        <w:t>万元，与上年相比，减少</w:t>
      </w:r>
      <w:r w:rsidR="00220C60" w:rsidRPr="00FE108C">
        <w:rPr>
          <w:rFonts w:ascii="仿宋_GB2312" w:eastAsia="仿宋_GB2312" w:hAnsi="仿宋" w:hint="eastAsia"/>
          <w:sz w:val="32"/>
          <w:szCs w:val="32"/>
        </w:rPr>
        <w:t>447.64</w:t>
      </w:r>
      <w:r w:rsidRPr="00FE108C">
        <w:rPr>
          <w:rFonts w:ascii="仿宋_GB2312" w:eastAsia="仿宋_GB2312" w:hAnsi="仿宋" w:hint="eastAsia"/>
          <w:sz w:val="32"/>
          <w:szCs w:val="32"/>
        </w:rPr>
        <w:t>万元，降低6</w:t>
      </w:r>
      <w:r w:rsidR="00D6050D" w:rsidRPr="00FE108C">
        <w:rPr>
          <w:rFonts w:ascii="仿宋_GB2312" w:eastAsia="仿宋_GB2312" w:hAnsi="仿宋" w:hint="eastAsia"/>
          <w:sz w:val="32"/>
          <w:szCs w:val="32"/>
        </w:rPr>
        <w:t>9</w:t>
      </w:r>
      <w:r w:rsidRPr="00FE108C">
        <w:rPr>
          <w:rFonts w:ascii="仿宋_GB2312" w:eastAsia="仿宋_GB2312" w:hAnsi="仿宋" w:hint="eastAsia"/>
          <w:sz w:val="32"/>
          <w:szCs w:val="32"/>
        </w:rPr>
        <w:t>%。减少主要原因为2017年加大往年资金支出力度，减少存量资金。</w:t>
      </w:r>
    </w:p>
    <w:p w:rsidR="00553432" w:rsidRPr="00FE108C" w:rsidRDefault="00FE108C" w:rsidP="002463DD">
      <w:pPr>
        <w:spacing w:line="560" w:lineRule="exact"/>
        <w:ind w:firstLineChars="100" w:firstLine="320"/>
        <w:rPr>
          <w:rFonts w:ascii="楷体" w:eastAsia="楷体" w:hAnsi="楷体"/>
          <w:sz w:val="32"/>
          <w:szCs w:val="32"/>
        </w:rPr>
      </w:pPr>
      <w:r>
        <w:rPr>
          <w:rFonts w:ascii="楷体" w:eastAsia="楷体" w:hAnsi="楷体" w:hint="eastAsia"/>
          <w:sz w:val="32"/>
          <w:szCs w:val="32"/>
        </w:rPr>
        <w:t>（二）</w:t>
      </w:r>
      <w:r w:rsidR="007A4FEF" w:rsidRPr="00FE108C">
        <w:rPr>
          <w:rFonts w:ascii="楷体" w:eastAsia="楷体" w:hAnsi="楷体" w:hint="eastAsia"/>
          <w:sz w:val="32"/>
          <w:szCs w:val="32"/>
        </w:rPr>
        <w:t>一般公共预算支出决算情况说明</w:t>
      </w:r>
    </w:p>
    <w:p w:rsidR="007A4FEF" w:rsidRPr="00FE108C" w:rsidRDefault="00FE108C" w:rsidP="002463DD">
      <w:pPr>
        <w:pStyle w:val="a3"/>
        <w:snapToGrid w:val="0"/>
        <w:spacing w:line="560" w:lineRule="exact"/>
        <w:ind w:left="567" w:firstLineChars="0" w:firstLine="0"/>
        <w:rPr>
          <w:rFonts w:ascii="仿宋_GB2312" w:eastAsia="仿宋_GB2312" w:hAnsi="仿宋"/>
          <w:sz w:val="32"/>
          <w:szCs w:val="32"/>
        </w:rPr>
      </w:pPr>
      <w:r>
        <w:rPr>
          <w:rFonts w:ascii="仿宋_GB2312" w:eastAsia="仿宋_GB2312" w:hAnsi="仿宋" w:hint="eastAsia"/>
          <w:sz w:val="32"/>
          <w:szCs w:val="32"/>
        </w:rPr>
        <w:t>1.</w:t>
      </w:r>
      <w:r w:rsidR="007A4FEF" w:rsidRPr="00FE108C">
        <w:rPr>
          <w:rFonts w:ascii="仿宋_GB2312" w:eastAsia="仿宋_GB2312" w:hAnsi="仿宋" w:hint="eastAsia"/>
          <w:sz w:val="32"/>
          <w:szCs w:val="32"/>
        </w:rPr>
        <w:t>大学</w:t>
      </w:r>
    </w:p>
    <w:p w:rsidR="007A4FEF" w:rsidRPr="00FE108C" w:rsidRDefault="007A4FEF" w:rsidP="002463DD">
      <w:pPr>
        <w:pStyle w:val="a3"/>
        <w:snapToGrid w:val="0"/>
        <w:spacing w:line="560" w:lineRule="exact"/>
        <w:ind w:firstLineChars="177" w:firstLine="566"/>
        <w:rPr>
          <w:rFonts w:ascii="仿宋_GB2312" w:eastAsia="仿宋_GB2312" w:hAnsi="仿宋"/>
          <w:sz w:val="32"/>
          <w:szCs w:val="32"/>
        </w:rPr>
      </w:pPr>
      <w:r w:rsidRPr="00FE108C">
        <w:rPr>
          <w:rFonts w:ascii="仿宋_GB2312" w:eastAsia="仿宋_GB2312" w:hAnsi="仿宋" w:hint="eastAsia"/>
          <w:sz w:val="32"/>
          <w:szCs w:val="32"/>
        </w:rPr>
        <w:t>2017年一般公共预算财政拨款支出50641.24万元，支出情况详见第四部分部门决算报表-</w:t>
      </w:r>
      <w:r w:rsidR="00FE108C" w:rsidRPr="00FE108C">
        <w:rPr>
          <w:rFonts w:ascii="仿宋_GB2312" w:eastAsia="仿宋_GB2312" w:hAnsi="仿宋" w:hint="eastAsia"/>
          <w:sz w:val="32"/>
          <w:szCs w:val="32"/>
        </w:rPr>
        <w:t>大学</w:t>
      </w:r>
      <w:r w:rsidRPr="00FE108C">
        <w:rPr>
          <w:rFonts w:ascii="仿宋_GB2312" w:eastAsia="仿宋_GB2312" w:hAnsi="仿宋" w:hint="eastAsia"/>
          <w:sz w:val="32"/>
          <w:szCs w:val="32"/>
        </w:rPr>
        <w:t>《一般公共预算财政拨款支出决算明细表》</w:t>
      </w:r>
      <w:r w:rsidR="00FE108C" w:rsidRPr="00FE108C">
        <w:rPr>
          <w:rFonts w:ascii="仿宋_GB2312" w:eastAsia="仿宋_GB2312" w:hAnsi="仿宋" w:hint="eastAsia"/>
          <w:sz w:val="32"/>
          <w:szCs w:val="32"/>
        </w:rPr>
        <w:t>。</w:t>
      </w:r>
    </w:p>
    <w:p w:rsidR="00FE108C" w:rsidRPr="00FE108C" w:rsidRDefault="00FE108C" w:rsidP="002463DD">
      <w:pPr>
        <w:pStyle w:val="a3"/>
        <w:snapToGrid w:val="0"/>
        <w:spacing w:line="560" w:lineRule="exact"/>
        <w:ind w:left="567" w:firstLineChars="0" w:firstLine="0"/>
        <w:rPr>
          <w:rFonts w:ascii="仿宋_GB2312" w:eastAsia="仿宋_GB2312" w:hAnsi="仿宋"/>
          <w:sz w:val="32"/>
          <w:szCs w:val="32"/>
        </w:rPr>
      </w:pPr>
      <w:r>
        <w:rPr>
          <w:rFonts w:ascii="仿宋_GB2312" w:eastAsia="仿宋_GB2312" w:hAnsi="仿宋" w:hint="eastAsia"/>
          <w:sz w:val="32"/>
          <w:szCs w:val="32"/>
        </w:rPr>
        <w:t>2.</w:t>
      </w:r>
      <w:r w:rsidRPr="00FE108C">
        <w:rPr>
          <w:rFonts w:ascii="仿宋_GB2312" w:eastAsia="仿宋_GB2312" w:hAnsi="仿宋" w:hint="eastAsia"/>
          <w:sz w:val="32"/>
          <w:szCs w:val="32"/>
        </w:rPr>
        <w:t>附中</w:t>
      </w:r>
    </w:p>
    <w:p w:rsidR="00FE108C" w:rsidRPr="00FE108C" w:rsidRDefault="00FE108C" w:rsidP="002463DD">
      <w:pPr>
        <w:pStyle w:val="a3"/>
        <w:snapToGrid w:val="0"/>
        <w:spacing w:line="560" w:lineRule="exact"/>
        <w:ind w:firstLineChars="177" w:firstLine="566"/>
        <w:rPr>
          <w:rFonts w:ascii="仿宋_GB2312" w:eastAsia="仿宋_GB2312" w:hAnsi="仿宋"/>
          <w:sz w:val="32"/>
          <w:szCs w:val="32"/>
        </w:rPr>
      </w:pPr>
      <w:r w:rsidRPr="00FE108C">
        <w:rPr>
          <w:rFonts w:ascii="仿宋_GB2312" w:eastAsia="仿宋_GB2312" w:hAnsi="仿宋" w:hint="eastAsia"/>
          <w:sz w:val="32"/>
          <w:szCs w:val="32"/>
        </w:rPr>
        <w:t>2017年一般公共预算财政拨款支出5370.94万元，支出情况详见第四部分部门决算报表-附中《一般公共预算财政拨款支出决算明细表》。</w:t>
      </w:r>
    </w:p>
    <w:p w:rsidR="00FE108C" w:rsidRPr="00FE108C" w:rsidRDefault="00734B21" w:rsidP="002463DD">
      <w:pPr>
        <w:spacing w:line="560" w:lineRule="exact"/>
        <w:ind w:firstLineChars="200" w:firstLine="640"/>
        <w:rPr>
          <w:rFonts w:ascii="楷体" w:eastAsia="楷体" w:hAnsi="楷体"/>
          <w:sz w:val="32"/>
          <w:szCs w:val="32"/>
        </w:rPr>
      </w:pPr>
      <w:r>
        <w:rPr>
          <w:rFonts w:ascii="楷体" w:eastAsia="楷体" w:hAnsi="楷体" w:hint="eastAsia"/>
          <w:sz w:val="32"/>
          <w:szCs w:val="32"/>
        </w:rPr>
        <w:t>三、</w:t>
      </w:r>
      <w:r w:rsidR="00FE108C" w:rsidRPr="00FE108C">
        <w:rPr>
          <w:rFonts w:ascii="楷体" w:eastAsia="楷体" w:hAnsi="楷体" w:hint="eastAsia"/>
          <w:sz w:val="32"/>
          <w:szCs w:val="32"/>
        </w:rPr>
        <w:t>部门结转结余情况</w:t>
      </w:r>
    </w:p>
    <w:p w:rsidR="00FE108C" w:rsidRPr="00FE108C" w:rsidRDefault="00734B21" w:rsidP="002463DD">
      <w:pPr>
        <w:spacing w:line="560" w:lineRule="exact"/>
        <w:ind w:firstLineChars="150" w:firstLine="480"/>
        <w:rPr>
          <w:rFonts w:ascii="楷体" w:eastAsia="楷体" w:hAnsi="楷体"/>
          <w:sz w:val="32"/>
          <w:szCs w:val="32"/>
        </w:rPr>
      </w:pPr>
      <w:r>
        <w:rPr>
          <w:rFonts w:ascii="楷体" w:eastAsia="楷体" w:hAnsi="楷体" w:hint="eastAsia"/>
          <w:sz w:val="32"/>
          <w:szCs w:val="32"/>
        </w:rPr>
        <w:t>（一）</w:t>
      </w:r>
      <w:r w:rsidR="00FE108C" w:rsidRPr="00FE108C">
        <w:rPr>
          <w:rFonts w:ascii="楷体" w:eastAsia="楷体" w:hAnsi="楷体" w:hint="eastAsia"/>
          <w:sz w:val="32"/>
          <w:szCs w:val="32"/>
        </w:rPr>
        <w:t>大学</w:t>
      </w:r>
    </w:p>
    <w:p w:rsidR="00FE108C" w:rsidRPr="00FE108C" w:rsidRDefault="00FE108C" w:rsidP="002463DD">
      <w:pPr>
        <w:spacing w:line="560" w:lineRule="exact"/>
        <w:ind w:firstLineChars="177" w:firstLine="566"/>
        <w:rPr>
          <w:rFonts w:ascii="仿宋_GB2312" w:eastAsia="仿宋_GB2312" w:hAnsi="仿宋"/>
          <w:sz w:val="32"/>
          <w:szCs w:val="32"/>
        </w:rPr>
      </w:pPr>
      <w:r w:rsidRPr="00FE108C">
        <w:rPr>
          <w:rFonts w:ascii="仿宋_GB2312" w:eastAsia="仿宋_GB2312" w:hAnsi="仿宋" w:hint="eastAsia"/>
          <w:sz w:val="32"/>
          <w:szCs w:val="32"/>
        </w:rPr>
        <w:t>年末结转39808.04万元</w:t>
      </w:r>
      <w:r>
        <w:rPr>
          <w:rFonts w:ascii="仿宋_GB2312" w:eastAsia="仿宋_GB2312" w:hAnsi="仿宋" w:hint="eastAsia"/>
          <w:sz w:val="32"/>
          <w:szCs w:val="32"/>
        </w:rPr>
        <w:t>，与上年相比，减少29419.87万元，降低42%。</w:t>
      </w:r>
    </w:p>
    <w:p w:rsidR="00FE108C" w:rsidRPr="00734B21" w:rsidRDefault="00734B21" w:rsidP="002463DD">
      <w:pPr>
        <w:spacing w:line="560" w:lineRule="exact"/>
        <w:ind w:firstLineChars="150" w:firstLine="480"/>
        <w:rPr>
          <w:rFonts w:ascii="楷体" w:eastAsia="楷体" w:hAnsi="楷体"/>
          <w:sz w:val="32"/>
          <w:szCs w:val="32"/>
        </w:rPr>
      </w:pPr>
      <w:r>
        <w:rPr>
          <w:rFonts w:ascii="楷体" w:eastAsia="楷体" w:hAnsi="楷体" w:hint="eastAsia"/>
          <w:sz w:val="32"/>
          <w:szCs w:val="32"/>
        </w:rPr>
        <w:t>（二）</w:t>
      </w:r>
      <w:r w:rsidR="00FE108C" w:rsidRPr="00734B21">
        <w:rPr>
          <w:rFonts w:ascii="楷体" w:eastAsia="楷体" w:hAnsi="楷体" w:hint="eastAsia"/>
          <w:sz w:val="32"/>
          <w:szCs w:val="32"/>
        </w:rPr>
        <w:t>附中</w:t>
      </w:r>
    </w:p>
    <w:p w:rsidR="000F06FC" w:rsidRDefault="00D70D23" w:rsidP="002463DD">
      <w:pPr>
        <w:spacing w:line="560" w:lineRule="exact"/>
        <w:ind w:firstLineChars="177" w:firstLine="566"/>
        <w:rPr>
          <w:rFonts w:ascii="仿宋_GB2312" w:eastAsia="仿宋_GB2312" w:hAnsi="仿宋"/>
          <w:sz w:val="32"/>
          <w:szCs w:val="32"/>
        </w:rPr>
      </w:pPr>
      <w:r w:rsidRPr="00D70D23">
        <w:rPr>
          <w:rFonts w:ascii="仿宋_GB2312" w:eastAsia="仿宋_GB2312" w:hAnsi="仿宋" w:hint="eastAsia"/>
          <w:sz w:val="32"/>
          <w:szCs w:val="32"/>
        </w:rPr>
        <w:t>年末结转229.68万元，与上年相比，减少626.4万元，降低73%。</w:t>
      </w:r>
    </w:p>
    <w:p w:rsidR="00D70D23" w:rsidRPr="00734B21" w:rsidRDefault="00734B21" w:rsidP="002463DD">
      <w:pPr>
        <w:pStyle w:val="a3"/>
        <w:spacing w:line="560" w:lineRule="exact"/>
        <w:ind w:left="420" w:firstLineChars="0" w:firstLine="0"/>
        <w:rPr>
          <w:rFonts w:ascii="楷体" w:eastAsia="楷体" w:hAnsi="楷体"/>
          <w:sz w:val="32"/>
          <w:szCs w:val="32"/>
        </w:rPr>
      </w:pPr>
      <w:r>
        <w:rPr>
          <w:rFonts w:ascii="楷体" w:eastAsia="楷体" w:hAnsi="楷体" w:hint="eastAsia"/>
          <w:sz w:val="32"/>
          <w:szCs w:val="32"/>
        </w:rPr>
        <w:t>四、</w:t>
      </w:r>
      <w:r w:rsidR="00D70D23" w:rsidRPr="00734B21">
        <w:rPr>
          <w:rFonts w:ascii="楷体" w:eastAsia="楷体" w:hAnsi="楷体" w:hint="eastAsia"/>
          <w:sz w:val="32"/>
          <w:szCs w:val="32"/>
        </w:rPr>
        <w:t>一般公共预算“三公”经费支出情况</w:t>
      </w:r>
    </w:p>
    <w:p w:rsidR="00D70D23" w:rsidRDefault="00D70D23" w:rsidP="002463DD">
      <w:pPr>
        <w:spacing w:line="560" w:lineRule="exact"/>
        <w:ind w:firstLineChars="177" w:firstLine="566"/>
        <w:rPr>
          <w:rFonts w:ascii="仿宋_GB2312" w:eastAsia="仿宋_GB2312" w:hAnsi="仿宋"/>
          <w:sz w:val="32"/>
          <w:szCs w:val="32"/>
        </w:rPr>
      </w:pPr>
      <w:r>
        <w:rPr>
          <w:rFonts w:ascii="仿宋_GB2312" w:eastAsia="仿宋_GB2312" w:hAnsi="仿宋" w:hint="eastAsia"/>
          <w:sz w:val="32"/>
          <w:szCs w:val="32"/>
        </w:rPr>
        <w:t>无。</w:t>
      </w:r>
    </w:p>
    <w:p w:rsidR="00D70D23" w:rsidRPr="00D70D23" w:rsidRDefault="00734B21" w:rsidP="002463DD">
      <w:pPr>
        <w:pStyle w:val="a3"/>
        <w:spacing w:line="560" w:lineRule="exact"/>
        <w:ind w:left="420" w:firstLineChars="0" w:firstLine="0"/>
        <w:rPr>
          <w:rFonts w:ascii="楷体" w:eastAsia="楷体" w:hAnsi="楷体"/>
          <w:sz w:val="32"/>
          <w:szCs w:val="32"/>
        </w:rPr>
      </w:pPr>
      <w:r>
        <w:rPr>
          <w:rFonts w:ascii="楷体" w:eastAsia="楷体" w:hAnsi="楷体" w:hint="eastAsia"/>
          <w:sz w:val="32"/>
          <w:szCs w:val="32"/>
        </w:rPr>
        <w:t>五、</w:t>
      </w:r>
      <w:r w:rsidR="00D70D23" w:rsidRPr="00D70D23">
        <w:rPr>
          <w:rFonts w:ascii="楷体" w:eastAsia="楷体" w:hAnsi="楷体" w:hint="eastAsia"/>
          <w:sz w:val="32"/>
          <w:szCs w:val="32"/>
        </w:rPr>
        <w:t>机关运行经费支出情况</w:t>
      </w:r>
    </w:p>
    <w:p w:rsidR="00D70D23" w:rsidRDefault="00824117" w:rsidP="002463DD">
      <w:pPr>
        <w:spacing w:line="560" w:lineRule="exact"/>
        <w:ind w:firstLineChars="177" w:firstLine="566"/>
        <w:rPr>
          <w:rFonts w:ascii="仿宋_GB2312" w:eastAsia="仿宋_GB2312" w:hAnsi="仿宋"/>
          <w:sz w:val="32"/>
          <w:szCs w:val="32"/>
        </w:rPr>
      </w:pPr>
      <w:r>
        <w:rPr>
          <w:rFonts w:ascii="仿宋_GB2312" w:eastAsia="仿宋_GB2312" w:hAnsi="仿宋" w:hint="eastAsia"/>
          <w:sz w:val="32"/>
          <w:szCs w:val="32"/>
        </w:rPr>
        <w:t>2017年新疆农业大学机关运行经费1008.02万元，比上</w:t>
      </w:r>
      <w:r>
        <w:rPr>
          <w:rFonts w:ascii="仿宋_GB2312" w:eastAsia="仿宋_GB2312" w:hAnsi="仿宋" w:hint="eastAsia"/>
          <w:sz w:val="32"/>
          <w:szCs w:val="32"/>
        </w:rPr>
        <w:lastRenderedPageBreak/>
        <w:t>年增加196.89万元，增长25%，主要原因是行政人员经费增加。</w:t>
      </w:r>
    </w:p>
    <w:p w:rsidR="00824117" w:rsidRPr="00734B21" w:rsidRDefault="00734B21" w:rsidP="002463DD">
      <w:pPr>
        <w:pStyle w:val="a3"/>
        <w:spacing w:line="560" w:lineRule="exact"/>
        <w:ind w:left="420" w:firstLineChars="0" w:firstLine="0"/>
        <w:rPr>
          <w:rFonts w:ascii="楷体" w:eastAsia="楷体" w:hAnsi="楷体"/>
          <w:sz w:val="32"/>
          <w:szCs w:val="32"/>
        </w:rPr>
      </w:pPr>
      <w:r>
        <w:rPr>
          <w:rFonts w:ascii="楷体" w:eastAsia="楷体" w:hAnsi="楷体" w:hint="eastAsia"/>
          <w:sz w:val="32"/>
          <w:szCs w:val="32"/>
        </w:rPr>
        <w:t>六、</w:t>
      </w:r>
      <w:r w:rsidR="00824117" w:rsidRPr="00734B21">
        <w:rPr>
          <w:rFonts w:ascii="楷体" w:eastAsia="楷体" w:hAnsi="楷体" w:hint="eastAsia"/>
          <w:sz w:val="32"/>
          <w:szCs w:val="32"/>
        </w:rPr>
        <w:t>政府采购情况</w:t>
      </w:r>
    </w:p>
    <w:p w:rsidR="00824117" w:rsidRDefault="00824117" w:rsidP="002463DD">
      <w:pPr>
        <w:spacing w:line="560" w:lineRule="exact"/>
        <w:rPr>
          <w:rFonts w:ascii="仿宋_GB2312" w:eastAsia="仿宋_GB2312" w:hAnsi="仿宋"/>
          <w:sz w:val="32"/>
          <w:szCs w:val="32"/>
        </w:rPr>
      </w:pPr>
      <w:r>
        <w:rPr>
          <w:rFonts w:ascii="仿宋_GB2312" w:eastAsia="仿宋_GB2312" w:hAnsi="仿宋" w:hint="eastAsia"/>
          <w:sz w:val="32"/>
          <w:szCs w:val="32"/>
        </w:rPr>
        <w:t xml:space="preserve">   详见</w:t>
      </w:r>
      <w:r w:rsidR="0014543D" w:rsidRPr="00FE108C">
        <w:rPr>
          <w:rFonts w:ascii="仿宋_GB2312" w:eastAsia="仿宋_GB2312" w:hAnsi="仿宋" w:hint="eastAsia"/>
          <w:sz w:val="32"/>
          <w:szCs w:val="32"/>
        </w:rPr>
        <w:t>第四部分部门决算报表-大学《</w:t>
      </w:r>
      <w:r w:rsidR="0014543D">
        <w:rPr>
          <w:rFonts w:ascii="仿宋_GB2312" w:eastAsia="仿宋_GB2312" w:hAnsi="仿宋" w:hint="eastAsia"/>
          <w:sz w:val="32"/>
          <w:szCs w:val="32"/>
        </w:rPr>
        <w:t>政府采购情况</w:t>
      </w:r>
      <w:r w:rsidR="0014543D" w:rsidRPr="00FE108C">
        <w:rPr>
          <w:rFonts w:ascii="仿宋_GB2312" w:eastAsia="仿宋_GB2312" w:hAnsi="仿宋" w:hint="eastAsia"/>
          <w:sz w:val="32"/>
          <w:szCs w:val="32"/>
        </w:rPr>
        <w:t>表》</w:t>
      </w:r>
    </w:p>
    <w:p w:rsidR="00734B21" w:rsidRDefault="00734B21" w:rsidP="002463DD">
      <w:pPr>
        <w:spacing w:line="560" w:lineRule="exact"/>
        <w:jc w:val="center"/>
        <w:rPr>
          <w:rFonts w:ascii="黑体" w:eastAsia="黑体" w:hAnsi="黑体"/>
          <w:sz w:val="32"/>
          <w:szCs w:val="32"/>
        </w:rPr>
      </w:pPr>
      <w:r w:rsidRPr="00734B21">
        <w:rPr>
          <w:rFonts w:ascii="黑体" w:eastAsia="黑体" w:hAnsi="黑体" w:hint="eastAsia"/>
          <w:sz w:val="32"/>
          <w:szCs w:val="32"/>
        </w:rPr>
        <w:t>第三部分 专业名词解释</w:t>
      </w:r>
    </w:p>
    <w:p w:rsidR="00E9064B" w:rsidRPr="00E9064B" w:rsidRDefault="00E9064B" w:rsidP="002463DD">
      <w:pPr>
        <w:spacing w:line="560" w:lineRule="exact"/>
        <w:ind w:firstLineChars="200" w:firstLine="640"/>
        <w:rPr>
          <w:rFonts w:ascii="仿宋_GB2312" w:eastAsia="仿宋_GB2312" w:hAnsi="仿宋"/>
          <w:sz w:val="32"/>
          <w:szCs w:val="32"/>
        </w:rPr>
      </w:pPr>
      <w:r w:rsidRPr="00E9064B">
        <w:rPr>
          <w:rFonts w:ascii="仿宋_GB2312" w:eastAsia="仿宋_GB2312" w:hAnsi="仿宋" w:hint="eastAsia"/>
          <w:sz w:val="32"/>
          <w:szCs w:val="32"/>
        </w:rPr>
        <w:t>财政拨款收入：指同级财政当年拨付的资金。</w:t>
      </w:r>
    </w:p>
    <w:p w:rsidR="00E9064B" w:rsidRPr="00E9064B" w:rsidRDefault="00E9064B" w:rsidP="002463DD">
      <w:pPr>
        <w:spacing w:line="560" w:lineRule="exact"/>
        <w:ind w:firstLineChars="200" w:firstLine="640"/>
        <w:rPr>
          <w:rFonts w:ascii="仿宋_GB2312" w:eastAsia="仿宋_GB2312" w:hAnsi="仿宋"/>
          <w:sz w:val="32"/>
          <w:szCs w:val="32"/>
        </w:rPr>
      </w:pPr>
      <w:r w:rsidRPr="00E9064B">
        <w:rPr>
          <w:rFonts w:ascii="仿宋_GB2312" w:eastAsia="仿宋_GB2312" w:hAnsi="仿宋" w:hint="eastAsia"/>
          <w:sz w:val="32"/>
          <w:szCs w:val="32"/>
        </w:rPr>
        <w:t>上级补助收入：指事业单位从主管部门和上级单位取得的非财政补助收入。</w:t>
      </w:r>
    </w:p>
    <w:p w:rsidR="00E9064B" w:rsidRPr="00E9064B" w:rsidRDefault="00E9064B" w:rsidP="002463DD">
      <w:pPr>
        <w:spacing w:line="560" w:lineRule="exact"/>
        <w:ind w:firstLineChars="200" w:firstLine="640"/>
        <w:rPr>
          <w:rFonts w:ascii="仿宋_GB2312" w:eastAsia="仿宋_GB2312" w:hAnsi="仿宋"/>
          <w:sz w:val="32"/>
          <w:szCs w:val="32"/>
        </w:rPr>
      </w:pPr>
      <w:r w:rsidRPr="00E9064B">
        <w:rPr>
          <w:rFonts w:ascii="仿宋_GB2312" w:eastAsia="仿宋_GB2312" w:hAnsi="仿宋" w:hint="eastAsia"/>
          <w:sz w:val="32"/>
          <w:szCs w:val="32"/>
        </w:rPr>
        <w:t>事业收入：指事业单位开展专业业务活动及其辅助活动所取得的收入。</w:t>
      </w:r>
    </w:p>
    <w:p w:rsidR="00E9064B" w:rsidRPr="00E9064B" w:rsidRDefault="00E9064B" w:rsidP="002463DD">
      <w:pPr>
        <w:spacing w:line="560" w:lineRule="exact"/>
        <w:ind w:firstLineChars="200" w:firstLine="640"/>
        <w:rPr>
          <w:rFonts w:ascii="仿宋_GB2312" w:eastAsia="仿宋_GB2312" w:hAnsi="仿宋"/>
          <w:sz w:val="32"/>
          <w:szCs w:val="32"/>
        </w:rPr>
      </w:pPr>
      <w:r w:rsidRPr="00E9064B">
        <w:rPr>
          <w:rFonts w:ascii="仿宋_GB2312" w:eastAsia="仿宋_GB2312" w:hAnsi="仿宋" w:hint="eastAsia"/>
          <w:sz w:val="32"/>
          <w:szCs w:val="32"/>
        </w:rPr>
        <w:t>经营收入：指事业单位在专业业务活动及其辅助活动之外开展非独立核算经营活动取得的收入。</w:t>
      </w:r>
    </w:p>
    <w:p w:rsidR="00E9064B" w:rsidRPr="00E9064B" w:rsidRDefault="00E9064B" w:rsidP="002463DD">
      <w:pPr>
        <w:spacing w:line="560" w:lineRule="exact"/>
        <w:ind w:firstLineChars="200" w:firstLine="640"/>
        <w:rPr>
          <w:rFonts w:ascii="仿宋_GB2312" w:eastAsia="仿宋_GB2312" w:hAnsi="仿宋"/>
          <w:sz w:val="32"/>
          <w:szCs w:val="32"/>
        </w:rPr>
      </w:pPr>
      <w:r w:rsidRPr="00E9064B">
        <w:rPr>
          <w:rFonts w:ascii="仿宋_GB2312" w:eastAsia="仿宋_GB2312" w:hAnsi="仿宋" w:hint="eastAsia"/>
          <w:sz w:val="32"/>
          <w:szCs w:val="32"/>
        </w:rPr>
        <w:t>附属单位上缴收入：指事业单位附属的独立核算单位按有关规定上交的收入。</w:t>
      </w:r>
    </w:p>
    <w:p w:rsidR="00E9064B" w:rsidRPr="00E9064B" w:rsidRDefault="00E9064B" w:rsidP="002463DD">
      <w:pPr>
        <w:spacing w:line="560" w:lineRule="exact"/>
        <w:ind w:firstLineChars="200" w:firstLine="640"/>
        <w:rPr>
          <w:rFonts w:ascii="仿宋_GB2312" w:eastAsia="仿宋_GB2312" w:hAnsi="仿宋"/>
          <w:sz w:val="32"/>
          <w:szCs w:val="32"/>
        </w:rPr>
      </w:pPr>
      <w:r w:rsidRPr="00E9064B">
        <w:rPr>
          <w:rFonts w:ascii="仿宋_GB2312" w:eastAsia="仿宋_GB2312" w:hAnsi="仿宋" w:hint="eastAsia"/>
          <w:sz w:val="32"/>
          <w:szCs w:val="32"/>
        </w:rPr>
        <w:t>其他收入：指除上述“财政拨款收入”、“事业收入”、“经营收入”、“附属单位上缴收入”等之外取得的收入。</w:t>
      </w:r>
    </w:p>
    <w:p w:rsidR="00E9064B" w:rsidRPr="00E9064B" w:rsidRDefault="00E9064B" w:rsidP="002463DD">
      <w:pPr>
        <w:spacing w:line="560" w:lineRule="exact"/>
        <w:ind w:firstLineChars="200" w:firstLine="640"/>
        <w:rPr>
          <w:rFonts w:ascii="仿宋_GB2312" w:eastAsia="仿宋_GB2312" w:hAnsi="仿宋"/>
          <w:sz w:val="32"/>
          <w:szCs w:val="32"/>
        </w:rPr>
      </w:pPr>
      <w:r w:rsidRPr="00E9064B">
        <w:rPr>
          <w:rFonts w:ascii="仿宋_GB2312" w:eastAsia="仿宋_GB2312" w:hAnsi="仿宋" w:hint="eastAsia"/>
          <w:sz w:val="32"/>
          <w:szCs w:val="32"/>
        </w:rPr>
        <w:t>用事业基金弥补收支差额：指事业单位在当年的“财政拨款收入”、“财政拨款结转和结余资金”、“事业收入”、“事业单位经营收入”、“其他收入”不足安排当年支出的情况下，使用以前年度积累的事业基金（即事业单位当年收支相抵后按国家规定提取、用于弥补以后年度收支差额的基金）弥补本年度收支缺口的资金。</w:t>
      </w:r>
    </w:p>
    <w:p w:rsidR="00E9064B" w:rsidRPr="00E9064B" w:rsidRDefault="00E9064B" w:rsidP="002463DD">
      <w:pPr>
        <w:spacing w:line="560" w:lineRule="exact"/>
        <w:ind w:firstLineChars="200" w:firstLine="640"/>
        <w:rPr>
          <w:rFonts w:ascii="仿宋_GB2312" w:eastAsia="仿宋_GB2312" w:hAnsi="仿宋"/>
          <w:sz w:val="32"/>
          <w:szCs w:val="32"/>
        </w:rPr>
      </w:pPr>
      <w:r w:rsidRPr="00E9064B">
        <w:rPr>
          <w:rFonts w:ascii="仿宋_GB2312" w:eastAsia="仿宋_GB2312" w:hAnsi="仿宋" w:hint="eastAsia"/>
          <w:sz w:val="32"/>
          <w:szCs w:val="32"/>
        </w:rPr>
        <w:t>上年结转和结余：指以前年度支出预算因客观条件变化未执行完毕、结转到本年度按有关规定继续使用的资金，既</w:t>
      </w:r>
      <w:r w:rsidRPr="00E9064B">
        <w:rPr>
          <w:rFonts w:ascii="仿宋_GB2312" w:eastAsia="仿宋_GB2312" w:hAnsi="仿宋" w:hint="eastAsia"/>
          <w:sz w:val="32"/>
          <w:szCs w:val="32"/>
        </w:rPr>
        <w:lastRenderedPageBreak/>
        <w:t>包括财政拨款结转和结余，也包括事业收入、经营收入、其他收入的结转和结余。</w:t>
      </w:r>
    </w:p>
    <w:p w:rsidR="00E9064B" w:rsidRPr="00E9064B" w:rsidRDefault="00E9064B" w:rsidP="002463DD">
      <w:pPr>
        <w:spacing w:line="560" w:lineRule="exact"/>
        <w:ind w:firstLineChars="200" w:firstLine="640"/>
        <w:rPr>
          <w:rFonts w:ascii="仿宋_GB2312" w:eastAsia="仿宋_GB2312" w:hAnsi="仿宋"/>
          <w:sz w:val="32"/>
          <w:szCs w:val="32"/>
        </w:rPr>
      </w:pPr>
      <w:r w:rsidRPr="00E9064B">
        <w:rPr>
          <w:rFonts w:ascii="仿宋_GB2312" w:eastAsia="仿宋_GB2312" w:hAnsi="仿宋" w:hint="eastAsia"/>
          <w:sz w:val="32"/>
          <w:szCs w:val="32"/>
        </w:rPr>
        <w:t>结余分配：反映单位当年结余的分配情况。</w:t>
      </w:r>
    </w:p>
    <w:p w:rsidR="00E9064B" w:rsidRPr="00E9064B" w:rsidRDefault="00E9064B" w:rsidP="002463DD">
      <w:pPr>
        <w:spacing w:line="560" w:lineRule="exact"/>
        <w:ind w:firstLineChars="200" w:firstLine="640"/>
        <w:rPr>
          <w:rFonts w:ascii="仿宋_GB2312" w:eastAsia="仿宋_GB2312" w:hAnsi="仿宋"/>
          <w:sz w:val="32"/>
          <w:szCs w:val="32"/>
        </w:rPr>
      </w:pPr>
      <w:r w:rsidRPr="00E9064B">
        <w:rPr>
          <w:rFonts w:ascii="仿宋_GB2312" w:eastAsia="仿宋_GB2312" w:hAnsi="仿宋" w:hint="eastAsia"/>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rsidR="00E9064B" w:rsidRPr="00E9064B" w:rsidRDefault="00E9064B" w:rsidP="002463DD">
      <w:pPr>
        <w:spacing w:line="560" w:lineRule="exact"/>
        <w:ind w:firstLineChars="200" w:firstLine="640"/>
        <w:rPr>
          <w:rFonts w:ascii="仿宋_GB2312" w:eastAsia="仿宋_GB2312" w:hAnsi="仿宋"/>
          <w:sz w:val="32"/>
          <w:szCs w:val="32"/>
        </w:rPr>
      </w:pPr>
      <w:r w:rsidRPr="00E9064B">
        <w:rPr>
          <w:rFonts w:ascii="仿宋_GB2312" w:eastAsia="仿宋_GB2312" w:hAnsi="仿宋" w:hint="eastAsia"/>
          <w:sz w:val="32"/>
          <w:szCs w:val="32"/>
        </w:rPr>
        <w:t>基本支出：指为保障机构正常运转、完成日常工作任务而发生的人员支出和公用支出。</w:t>
      </w:r>
    </w:p>
    <w:p w:rsidR="00E9064B" w:rsidRPr="00E9064B" w:rsidRDefault="00E9064B" w:rsidP="002463DD">
      <w:pPr>
        <w:spacing w:line="560" w:lineRule="exact"/>
        <w:ind w:firstLineChars="200" w:firstLine="640"/>
        <w:rPr>
          <w:rFonts w:ascii="仿宋_GB2312" w:eastAsia="仿宋_GB2312" w:hAnsi="仿宋"/>
          <w:sz w:val="32"/>
          <w:szCs w:val="32"/>
        </w:rPr>
      </w:pPr>
      <w:r w:rsidRPr="00E9064B">
        <w:rPr>
          <w:rFonts w:ascii="仿宋_GB2312" w:eastAsia="仿宋_GB2312" w:hAnsi="仿宋" w:hint="eastAsia"/>
          <w:sz w:val="32"/>
          <w:szCs w:val="32"/>
        </w:rPr>
        <w:t>项目支出：指在基本支出之外为完成特定行政任务和事业发展目标所发生的支出。</w:t>
      </w:r>
    </w:p>
    <w:p w:rsidR="00E9064B" w:rsidRPr="00E9064B" w:rsidRDefault="00E9064B" w:rsidP="002463DD">
      <w:pPr>
        <w:spacing w:line="560" w:lineRule="exact"/>
        <w:ind w:firstLineChars="200" w:firstLine="640"/>
        <w:rPr>
          <w:rFonts w:ascii="仿宋_GB2312" w:eastAsia="仿宋_GB2312" w:hAnsi="仿宋"/>
          <w:sz w:val="32"/>
          <w:szCs w:val="32"/>
        </w:rPr>
      </w:pPr>
      <w:r w:rsidRPr="00E9064B">
        <w:rPr>
          <w:rFonts w:ascii="仿宋_GB2312" w:eastAsia="仿宋_GB2312" w:hAnsi="仿宋" w:hint="eastAsia"/>
          <w:sz w:val="32"/>
          <w:szCs w:val="32"/>
        </w:rPr>
        <w:t>经营支出：指事业单位在专项业务活动及其辅助活动之外开展非独立核算经营活动发生的支出。</w:t>
      </w:r>
    </w:p>
    <w:p w:rsidR="00E9064B" w:rsidRPr="00E9064B" w:rsidRDefault="00E9064B" w:rsidP="002463DD">
      <w:pPr>
        <w:spacing w:line="560" w:lineRule="exact"/>
        <w:ind w:firstLineChars="200" w:firstLine="640"/>
        <w:rPr>
          <w:rFonts w:ascii="仿宋_GB2312" w:eastAsia="仿宋_GB2312" w:hAnsi="仿宋"/>
          <w:sz w:val="32"/>
          <w:szCs w:val="32"/>
        </w:rPr>
      </w:pPr>
      <w:r w:rsidRPr="00E9064B">
        <w:rPr>
          <w:rFonts w:ascii="仿宋_GB2312" w:eastAsia="仿宋_GB2312" w:hAnsi="仿宋" w:hint="eastAsia"/>
          <w:sz w:val="32"/>
          <w:szCs w:val="32"/>
        </w:rPr>
        <w:t>对附属单位补助支出：指事业单位发生的用非财政预算资金对附属单位的补助支出。</w:t>
      </w:r>
    </w:p>
    <w:p w:rsidR="00E9064B" w:rsidRPr="00E9064B" w:rsidRDefault="00E9064B" w:rsidP="002463DD">
      <w:pPr>
        <w:spacing w:line="560" w:lineRule="exact"/>
        <w:ind w:firstLineChars="200" w:firstLine="640"/>
        <w:rPr>
          <w:rFonts w:ascii="仿宋_GB2312" w:eastAsia="仿宋_GB2312" w:hAnsi="仿宋"/>
          <w:sz w:val="32"/>
          <w:szCs w:val="32"/>
        </w:rPr>
      </w:pPr>
      <w:r w:rsidRPr="00E9064B">
        <w:rPr>
          <w:rFonts w:ascii="仿宋_GB2312" w:eastAsia="仿宋_GB2312" w:hAnsi="仿宋" w:hint="eastAsia"/>
          <w:sz w:val="32"/>
          <w:szCs w:val="32"/>
        </w:rPr>
        <w:t>“三公”经费：指用一般公共预算财政拨款安排的因公出国（境）费、公务用车购置及运行费和公务接待费。其中，因公出国（境）</w:t>
      </w:r>
      <w:proofErr w:type="gramStart"/>
      <w:r w:rsidRPr="00E9064B">
        <w:rPr>
          <w:rFonts w:ascii="仿宋_GB2312" w:eastAsia="仿宋_GB2312" w:hAnsi="仿宋" w:hint="eastAsia"/>
          <w:sz w:val="32"/>
          <w:szCs w:val="32"/>
        </w:rPr>
        <w:t>费反映</w:t>
      </w:r>
      <w:proofErr w:type="gramEnd"/>
      <w:r w:rsidRPr="00E9064B">
        <w:rPr>
          <w:rFonts w:ascii="仿宋_GB2312" w:eastAsia="仿宋_GB2312" w:hAnsi="仿宋" w:hint="eastAsia"/>
          <w:sz w:val="32"/>
          <w:szCs w:val="32"/>
        </w:rPr>
        <w:t>单位公务出国（境）的住宿费、旅费、伙食补助费、杂费、培训费等支出；公务用车购置及运行</w:t>
      </w:r>
      <w:proofErr w:type="gramStart"/>
      <w:r w:rsidRPr="00E9064B">
        <w:rPr>
          <w:rFonts w:ascii="仿宋_GB2312" w:eastAsia="仿宋_GB2312" w:hAnsi="仿宋" w:hint="eastAsia"/>
          <w:sz w:val="32"/>
          <w:szCs w:val="32"/>
        </w:rPr>
        <w:t>费反映</w:t>
      </w:r>
      <w:proofErr w:type="gramEnd"/>
      <w:r w:rsidRPr="00E9064B">
        <w:rPr>
          <w:rFonts w:ascii="仿宋_GB2312" w:eastAsia="仿宋_GB2312" w:hAnsi="仿宋" w:hint="eastAsia"/>
          <w:sz w:val="32"/>
          <w:szCs w:val="32"/>
        </w:rPr>
        <w:t>单位公务用车购置费及租用费、燃料费、维修费、过路过桥费、保险费、安全奖励费用等支出；公务接待</w:t>
      </w:r>
      <w:proofErr w:type="gramStart"/>
      <w:r w:rsidRPr="00E9064B">
        <w:rPr>
          <w:rFonts w:ascii="仿宋_GB2312" w:eastAsia="仿宋_GB2312" w:hAnsi="仿宋" w:hint="eastAsia"/>
          <w:sz w:val="32"/>
          <w:szCs w:val="32"/>
        </w:rPr>
        <w:t>费反映</w:t>
      </w:r>
      <w:proofErr w:type="gramEnd"/>
      <w:r w:rsidRPr="00E9064B">
        <w:rPr>
          <w:rFonts w:ascii="仿宋_GB2312" w:eastAsia="仿宋_GB2312" w:hAnsi="仿宋" w:hint="eastAsia"/>
          <w:sz w:val="32"/>
          <w:szCs w:val="32"/>
        </w:rPr>
        <w:t>单位按规定开支的各类公务接待（含外宾接待）支出。</w:t>
      </w:r>
    </w:p>
    <w:p w:rsidR="00734B21" w:rsidRPr="00E9064B" w:rsidRDefault="00E9064B" w:rsidP="002463DD">
      <w:pPr>
        <w:spacing w:line="560" w:lineRule="exact"/>
        <w:ind w:firstLineChars="200" w:firstLine="640"/>
        <w:rPr>
          <w:rFonts w:ascii="黑体" w:eastAsia="黑体" w:hAnsi="黑体"/>
          <w:sz w:val="32"/>
          <w:szCs w:val="32"/>
        </w:rPr>
      </w:pPr>
      <w:r w:rsidRPr="00E9064B">
        <w:rPr>
          <w:rFonts w:ascii="仿宋_GB2312" w:eastAsia="仿宋_GB2312" w:hAnsi="仿宋" w:hint="eastAsia"/>
          <w:sz w:val="32"/>
          <w:szCs w:val="32"/>
        </w:rPr>
        <w:t>机关运行经费：为保障行政单位（含参照公务员法管理的事业单位）运行用于购买货物和服务的各项资金，包括办</w:t>
      </w:r>
      <w:r w:rsidRPr="00E9064B">
        <w:rPr>
          <w:rFonts w:ascii="仿宋_GB2312" w:eastAsia="仿宋_GB2312" w:hAnsi="仿宋" w:hint="eastAsia"/>
          <w:sz w:val="32"/>
          <w:szCs w:val="32"/>
        </w:rPr>
        <w:lastRenderedPageBreak/>
        <w:t>公及印刷费、邮电费、差旅费、会议费、福利费、日常维修费、专用材料及一般设备购置费、办公用房水电费、办公用房取暖费、办公用房物业管理费、公务用车运行维护费以及其他费用。</w:t>
      </w:r>
    </w:p>
    <w:p w:rsidR="00734B21" w:rsidRDefault="00734B21" w:rsidP="00734B21">
      <w:pPr>
        <w:jc w:val="center"/>
        <w:rPr>
          <w:rFonts w:ascii="黑体" w:eastAsia="黑体" w:hAnsi="黑体"/>
          <w:sz w:val="32"/>
          <w:szCs w:val="32"/>
        </w:rPr>
      </w:pPr>
      <w:r w:rsidRPr="00734B21">
        <w:rPr>
          <w:rFonts w:ascii="黑体" w:eastAsia="黑体" w:hAnsi="黑体" w:hint="eastAsia"/>
          <w:sz w:val="32"/>
          <w:szCs w:val="32"/>
        </w:rPr>
        <w:t>第</w:t>
      </w:r>
      <w:r>
        <w:rPr>
          <w:rFonts w:ascii="黑体" w:eastAsia="黑体" w:hAnsi="黑体" w:hint="eastAsia"/>
          <w:sz w:val="32"/>
          <w:szCs w:val="32"/>
        </w:rPr>
        <w:t>四</w:t>
      </w:r>
      <w:r w:rsidRPr="00734B21">
        <w:rPr>
          <w:rFonts w:ascii="黑体" w:eastAsia="黑体" w:hAnsi="黑体" w:hint="eastAsia"/>
          <w:sz w:val="32"/>
          <w:szCs w:val="32"/>
        </w:rPr>
        <w:t xml:space="preserve">部分 </w:t>
      </w:r>
      <w:r>
        <w:rPr>
          <w:rFonts w:ascii="黑体" w:eastAsia="黑体" w:hAnsi="黑体" w:hint="eastAsia"/>
          <w:sz w:val="32"/>
          <w:szCs w:val="32"/>
        </w:rPr>
        <w:t>部门决算报表</w:t>
      </w:r>
    </w:p>
    <w:p w:rsidR="00734B21" w:rsidRPr="00734B21" w:rsidRDefault="00734B21" w:rsidP="00734B21">
      <w:pPr>
        <w:pStyle w:val="a3"/>
        <w:ind w:left="420" w:firstLineChars="0" w:firstLine="0"/>
        <w:rPr>
          <w:rFonts w:ascii="楷体" w:eastAsia="楷体" w:hAnsi="楷体"/>
          <w:sz w:val="32"/>
          <w:szCs w:val="32"/>
        </w:rPr>
      </w:pPr>
      <w:r w:rsidRPr="00734B21">
        <w:rPr>
          <w:rFonts w:ascii="楷体" w:eastAsia="楷体" w:hAnsi="楷体" w:hint="eastAsia"/>
          <w:sz w:val="32"/>
          <w:szCs w:val="32"/>
        </w:rPr>
        <w:t>一、新疆农业大学（校本级）</w:t>
      </w:r>
    </w:p>
    <w:p w:rsidR="00734B21" w:rsidRDefault="00A90A71" w:rsidP="00734B21">
      <w:pPr>
        <w:rPr>
          <w:rFonts w:ascii="黑体" w:eastAsia="黑体" w:hAnsi="黑体"/>
          <w:sz w:val="32"/>
          <w:szCs w:val="32"/>
        </w:rPr>
      </w:pPr>
      <w:r>
        <w:rPr>
          <w:rFonts w:ascii="黑体" w:eastAsia="黑体" w:hAnsi="黑体"/>
          <w:sz w:val="32"/>
          <w:szCs w:val="32"/>
        </w:rPr>
        <w:object w:dxaOrig="1531"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6.5pt;height:48.75pt" o:ole="">
            <v:imagedata r:id="rId12" o:title=""/>
          </v:shape>
          <o:OLEObject Type="Embed" ProgID="Excel.Sheet.8" ShapeID="_x0000_i1033" DrawAspect="Icon" ObjectID="_1596384276" r:id="rId13"/>
        </w:object>
      </w:r>
    </w:p>
    <w:p w:rsidR="003E210A" w:rsidRPr="003E210A" w:rsidRDefault="003E210A" w:rsidP="003E210A">
      <w:pPr>
        <w:pStyle w:val="a3"/>
        <w:ind w:left="420" w:firstLineChars="0" w:firstLine="0"/>
        <w:rPr>
          <w:rFonts w:ascii="楷体" w:eastAsia="楷体" w:hAnsi="楷体"/>
          <w:sz w:val="32"/>
          <w:szCs w:val="32"/>
        </w:rPr>
      </w:pPr>
      <w:r>
        <w:rPr>
          <w:rFonts w:ascii="楷体" w:eastAsia="楷体" w:hAnsi="楷体" w:hint="eastAsia"/>
          <w:sz w:val="32"/>
          <w:szCs w:val="32"/>
        </w:rPr>
        <w:t>二、</w:t>
      </w:r>
      <w:r w:rsidRPr="003E210A">
        <w:rPr>
          <w:rFonts w:ascii="楷体" w:eastAsia="楷体" w:hAnsi="楷体" w:hint="eastAsia"/>
          <w:sz w:val="32"/>
          <w:szCs w:val="32"/>
        </w:rPr>
        <w:t>新疆农业大学附属中学</w:t>
      </w:r>
    </w:p>
    <w:p w:rsidR="003E210A" w:rsidRPr="003E210A" w:rsidRDefault="00A90A71" w:rsidP="00E9064B">
      <w:pPr>
        <w:rPr>
          <w:rFonts w:ascii="楷体" w:eastAsia="楷体" w:hAnsi="楷体"/>
          <w:sz w:val="32"/>
          <w:szCs w:val="32"/>
        </w:rPr>
      </w:pPr>
      <w:r>
        <w:rPr>
          <w:rFonts w:ascii="楷体" w:eastAsia="楷体" w:hAnsi="楷体"/>
          <w:sz w:val="32"/>
          <w:szCs w:val="32"/>
        </w:rPr>
        <w:object w:dxaOrig="1531" w:dyaOrig="972">
          <v:shape id="_x0000_i1034" type="#_x0000_t75" style="width:76.5pt;height:48.75pt" o:ole="">
            <v:imagedata r:id="rId14" o:title=""/>
          </v:shape>
          <o:OLEObject Type="Embed" ProgID="Excel.Sheet.8" ShapeID="_x0000_i1034" DrawAspect="Icon" ObjectID="_1596384277" r:id="rId15"/>
        </w:object>
      </w:r>
      <w:bookmarkStart w:id="0" w:name="_GoBack"/>
      <w:bookmarkEnd w:id="0"/>
    </w:p>
    <w:sectPr w:rsidR="003E210A" w:rsidRPr="003E210A" w:rsidSect="005820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BEB" w:rsidRDefault="00CF1BEB" w:rsidP="00E9064B">
      <w:r>
        <w:separator/>
      </w:r>
    </w:p>
  </w:endnote>
  <w:endnote w:type="continuationSeparator" w:id="0">
    <w:p w:rsidR="00CF1BEB" w:rsidRDefault="00CF1BEB" w:rsidP="00E9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BEB" w:rsidRDefault="00CF1BEB" w:rsidP="00E9064B">
      <w:r>
        <w:separator/>
      </w:r>
    </w:p>
  </w:footnote>
  <w:footnote w:type="continuationSeparator" w:id="0">
    <w:p w:rsidR="00CF1BEB" w:rsidRDefault="00CF1BEB" w:rsidP="00E90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1021"/>
    <w:multiLevelType w:val="hybridMultilevel"/>
    <w:tmpl w:val="43B4AA70"/>
    <w:lvl w:ilvl="0" w:tplc="BC7EC0A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9F61AF"/>
    <w:multiLevelType w:val="hybridMultilevel"/>
    <w:tmpl w:val="AAFADED8"/>
    <w:lvl w:ilvl="0" w:tplc="23D89AF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087EAD"/>
    <w:multiLevelType w:val="hybridMultilevel"/>
    <w:tmpl w:val="340624EC"/>
    <w:lvl w:ilvl="0" w:tplc="B920A6FA">
      <w:start w:val="1"/>
      <w:numFmt w:val="decimal"/>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3">
    <w:nsid w:val="297A6481"/>
    <w:multiLevelType w:val="hybridMultilevel"/>
    <w:tmpl w:val="9D648D6A"/>
    <w:lvl w:ilvl="0" w:tplc="3F9C98AC">
      <w:start w:val="1"/>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nsid w:val="5BDC51C3"/>
    <w:multiLevelType w:val="hybridMultilevel"/>
    <w:tmpl w:val="205821E4"/>
    <w:lvl w:ilvl="0" w:tplc="C3647D94">
      <w:start w:val="6"/>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2203A82"/>
    <w:multiLevelType w:val="hybridMultilevel"/>
    <w:tmpl w:val="CB369168"/>
    <w:lvl w:ilvl="0" w:tplc="C314832C">
      <w:start w:val="1"/>
      <w:numFmt w:val="japaneseCounting"/>
      <w:lvlText w:val="（%1）"/>
      <w:lvlJc w:val="left"/>
      <w:pPr>
        <w:ind w:left="1400" w:hanging="108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6">
    <w:nsid w:val="798942FC"/>
    <w:multiLevelType w:val="hybridMultilevel"/>
    <w:tmpl w:val="00FC317A"/>
    <w:lvl w:ilvl="0" w:tplc="4FDACA78">
      <w:start w:val="1"/>
      <w:numFmt w:val="japaneseCounting"/>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nsid w:val="7D9D354E"/>
    <w:multiLevelType w:val="hybridMultilevel"/>
    <w:tmpl w:val="9D648D6A"/>
    <w:lvl w:ilvl="0" w:tplc="3F9C98AC">
      <w:start w:val="1"/>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nsid w:val="7E0E3F32"/>
    <w:multiLevelType w:val="hybridMultilevel"/>
    <w:tmpl w:val="D256AC9C"/>
    <w:lvl w:ilvl="0" w:tplc="04CC70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7"/>
  </w:num>
  <w:num w:numId="3">
    <w:abstractNumId w:val="5"/>
  </w:num>
  <w:num w:numId="4">
    <w:abstractNumId w:val="8"/>
  </w:num>
  <w:num w:numId="5">
    <w:abstractNumId w:val="2"/>
  </w:num>
  <w:num w:numId="6">
    <w:abstractNumId w:val="6"/>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1EF3"/>
    <w:rsid w:val="0005098A"/>
    <w:rsid w:val="00097A11"/>
    <w:rsid w:val="000E29AC"/>
    <w:rsid w:val="000F06FC"/>
    <w:rsid w:val="00102443"/>
    <w:rsid w:val="0012400D"/>
    <w:rsid w:val="0014543D"/>
    <w:rsid w:val="001510C6"/>
    <w:rsid w:val="001C3DBB"/>
    <w:rsid w:val="00220C60"/>
    <w:rsid w:val="002447B0"/>
    <w:rsid w:val="002463DD"/>
    <w:rsid w:val="002528C1"/>
    <w:rsid w:val="0025578A"/>
    <w:rsid w:val="003A1344"/>
    <w:rsid w:val="003A5A92"/>
    <w:rsid w:val="003E210A"/>
    <w:rsid w:val="00553432"/>
    <w:rsid w:val="0058204A"/>
    <w:rsid w:val="0060315D"/>
    <w:rsid w:val="00716E03"/>
    <w:rsid w:val="00734B21"/>
    <w:rsid w:val="00763E23"/>
    <w:rsid w:val="00775FF4"/>
    <w:rsid w:val="007A4FEF"/>
    <w:rsid w:val="00824117"/>
    <w:rsid w:val="0085771A"/>
    <w:rsid w:val="008C1D44"/>
    <w:rsid w:val="008F7F17"/>
    <w:rsid w:val="00964F15"/>
    <w:rsid w:val="00997FEF"/>
    <w:rsid w:val="009C1D69"/>
    <w:rsid w:val="00A90A71"/>
    <w:rsid w:val="00AC2514"/>
    <w:rsid w:val="00B37BB9"/>
    <w:rsid w:val="00B85725"/>
    <w:rsid w:val="00C57640"/>
    <w:rsid w:val="00C62F17"/>
    <w:rsid w:val="00CE0431"/>
    <w:rsid w:val="00CF1BEB"/>
    <w:rsid w:val="00D11F2F"/>
    <w:rsid w:val="00D6050D"/>
    <w:rsid w:val="00D70D23"/>
    <w:rsid w:val="00DD1EF3"/>
    <w:rsid w:val="00E678EB"/>
    <w:rsid w:val="00E860F5"/>
    <w:rsid w:val="00E9064B"/>
    <w:rsid w:val="00EA2F8C"/>
    <w:rsid w:val="00EE7CF5"/>
    <w:rsid w:val="00F02349"/>
    <w:rsid w:val="00FE10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B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EF3"/>
    <w:pPr>
      <w:ind w:firstLineChars="200" w:firstLine="420"/>
    </w:pPr>
  </w:style>
  <w:style w:type="paragraph" w:styleId="a4">
    <w:name w:val="Balloon Text"/>
    <w:basedOn w:val="a"/>
    <w:link w:val="Char"/>
    <w:uiPriority w:val="99"/>
    <w:semiHidden/>
    <w:unhideWhenUsed/>
    <w:rsid w:val="00C62F17"/>
    <w:rPr>
      <w:sz w:val="18"/>
      <w:szCs w:val="18"/>
    </w:rPr>
  </w:style>
  <w:style w:type="character" w:customStyle="1" w:styleId="Char">
    <w:name w:val="批注框文本 Char"/>
    <w:basedOn w:val="a0"/>
    <w:link w:val="a4"/>
    <w:uiPriority w:val="99"/>
    <w:semiHidden/>
    <w:rsid w:val="00C62F17"/>
    <w:rPr>
      <w:sz w:val="18"/>
      <w:szCs w:val="18"/>
    </w:rPr>
  </w:style>
  <w:style w:type="paragraph" w:styleId="a5">
    <w:name w:val="header"/>
    <w:basedOn w:val="a"/>
    <w:link w:val="Char0"/>
    <w:uiPriority w:val="99"/>
    <w:unhideWhenUsed/>
    <w:rsid w:val="00E906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9064B"/>
    <w:rPr>
      <w:sz w:val="18"/>
      <w:szCs w:val="18"/>
    </w:rPr>
  </w:style>
  <w:style w:type="paragraph" w:styleId="a6">
    <w:name w:val="footer"/>
    <w:basedOn w:val="a"/>
    <w:link w:val="Char1"/>
    <w:uiPriority w:val="99"/>
    <w:unhideWhenUsed/>
    <w:rsid w:val="00E9064B"/>
    <w:pPr>
      <w:tabs>
        <w:tab w:val="center" w:pos="4153"/>
        <w:tab w:val="right" w:pos="8306"/>
      </w:tabs>
      <w:snapToGrid w:val="0"/>
      <w:jc w:val="left"/>
    </w:pPr>
    <w:rPr>
      <w:sz w:val="18"/>
      <w:szCs w:val="18"/>
    </w:rPr>
  </w:style>
  <w:style w:type="character" w:customStyle="1" w:styleId="Char1">
    <w:name w:val="页脚 Char"/>
    <w:basedOn w:val="a0"/>
    <w:link w:val="a6"/>
    <w:uiPriority w:val="99"/>
    <w:rsid w:val="00E9064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EF3"/>
    <w:pPr>
      <w:ind w:firstLineChars="200" w:firstLine="420"/>
    </w:pPr>
  </w:style>
  <w:style w:type="paragraph" w:styleId="a4">
    <w:name w:val="Balloon Text"/>
    <w:basedOn w:val="a"/>
    <w:link w:val="Char"/>
    <w:uiPriority w:val="99"/>
    <w:semiHidden/>
    <w:unhideWhenUsed/>
    <w:rsid w:val="00C62F17"/>
    <w:rPr>
      <w:sz w:val="18"/>
      <w:szCs w:val="18"/>
    </w:rPr>
  </w:style>
  <w:style w:type="character" w:customStyle="1" w:styleId="Char">
    <w:name w:val="批注框文本 Char"/>
    <w:basedOn w:val="a0"/>
    <w:link w:val="a4"/>
    <w:uiPriority w:val="99"/>
    <w:semiHidden/>
    <w:rsid w:val="00C62F17"/>
    <w:rPr>
      <w:sz w:val="18"/>
      <w:szCs w:val="18"/>
    </w:rPr>
  </w:style>
  <w:style w:type="paragraph" w:styleId="a5">
    <w:name w:val="header"/>
    <w:basedOn w:val="a"/>
    <w:link w:val="Char0"/>
    <w:uiPriority w:val="99"/>
    <w:unhideWhenUsed/>
    <w:rsid w:val="00E906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9064B"/>
    <w:rPr>
      <w:sz w:val="18"/>
      <w:szCs w:val="18"/>
    </w:rPr>
  </w:style>
  <w:style w:type="paragraph" w:styleId="a6">
    <w:name w:val="footer"/>
    <w:basedOn w:val="a"/>
    <w:link w:val="Char1"/>
    <w:uiPriority w:val="99"/>
    <w:unhideWhenUsed/>
    <w:rsid w:val="00E9064B"/>
    <w:pPr>
      <w:tabs>
        <w:tab w:val="center" w:pos="4153"/>
        <w:tab w:val="right" w:pos="8306"/>
      </w:tabs>
      <w:snapToGrid w:val="0"/>
      <w:jc w:val="left"/>
    </w:pPr>
    <w:rPr>
      <w:sz w:val="18"/>
      <w:szCs w:val="18"/>
    </w:rPr>
  </w:style>
  <w:style w:type="character" w:customStyle="1" w:styleId="Char1">
    <w:name w:val="页脚 Char"/>
    <w:basedOn w:val="a0"/>
    <w:link w:val="a6"/>
    <w:uiPriority w:val="99"/>
    <w:rsid w:val="00E906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___1.xls"/><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oleObject" Target="embeddings/Microsoft_Excel_97-2003____2.xls"/><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7370892018779346"/>
          <c:y val="4.6728971962616828E-2"/>
          <c:w val="0.65884194053208156"/>
          <c:h val="0.79439252336448607"/>
        </c:manualLayout>
      </c:layout>
      <c:bar3DChart>
        <c:barDir val="col"/>
        <c:grouping val="clustered"/>
        <c:varyColors val="0"/>
        <c:ser>
          <c:idx val="0"/>
          <c:order val="0"/>
          <c:tx>
            <c:strRef>
              <c:f>Sheet1!$A$2</c:f>
              <c:strCache>
                <c:ptCount val="1"/>
                <c:pt idx="0">
                  <c:v>2016</c:v>
                </c:pt>
              </c:strCache>
            </c:strRef>
          </c:tx>
          <c:spPr>
            <a:solidFill>
              <a:srgbClr val="9999FF"/>
            </a:solidFill>
            <a:ln w="12700">
              <a:solidFill>
                <a:srgbClr val="000000"/>
              </a:solidFill>
              <a:prstDash val="solid"/>
            </a:ln>
          </c:spPr>
          <c:invertIfNegative val="0"/>
          <c:dLbls>
            <c:spPr>
              <a:noFill/>
              <a:ln w="25401">
                <a:noFill/>
              </a:ln>
            </c:spPr>
            <c:txPr>
              <a:bodyPr/>
              <a:lstStyle/>
              <a:p>
                <a:pPr>
                  <a:defRPr sz="1050" b="0" i="0" u="none" strike="noStrike" baseline="0">
                    <a:solidFill>
                      <a:srgbClr val="000000"/>
                    </a:solidFill>
                    <a:latin typeface="宋体"/>
                    <a:ea typeface="宋体"/>
                    <a:cs typeface="宋体"/>
                  </a:defRPr>
                </a:pPr>
                <a:endParaRPr lang="zh-CN"/>
              </a:p>
            </c:txPr>
            <c:showLegendKey val="0"/>
            <c:showVal val="1"/>
            <c:showCatName val="0"/>
            <c:showSerName val="0"/>
            <c:showPercent val="0"/>
            <c:showBubbleSize val="0"/>
            <c:showLeaderLines val="0"/>
          </c:dLbls>
          <c:cat>
            <c:strRef>
              <c:f>Sheet1!$B$1:$C$1</c:f>
              <c:strCache>
                <c:ptCount val="2"/>
                <c:pt idx="0">
                  <c:v>收入情况</c:v>
                </c:pt>
                <c:pt idx="1">
                  <c:v>支出情况</c:v>
                </c:pt>
              </c:strCache>
            </c:strRef>
          </c:cat>
          <c:val>
            <c:numRef>
              <c:f>Sheet1!$B$2:$C$2</c:f>
              <c:numCache>
                <c:formatCode>0.000000_ </c:formatCode>
                <c:ptCount val="2"/>
                <c:pt idx="0">
                  <c:v>76927.563312999991</c:v>
                </c:pt>
                <c:pt idx="1">
                  <c:v>69227.907275999984</c:v>
                </c:pt>
              </c:numCache>
            </c:numRef>
          </c:val>
        </c:ser>
        <c:ser>
          <c:idx val="1"/>
          <c:order val="1"/>
          <c:tx>
            <c:strRef>
              <c:f>Sheet1!$A$3</c:f>
              <c:strCache>
                <c:ptCount val="1"/>
                <c:pt idx="0">
                  <c:v>2017</c:v>
                </c:pt>
              </c:strCache>
            </c:strRef>
          </c:tx>
          <c:spPr>
            <a:solidFill>
              <a:srgbClr val="993366"/>
            </a:solidFill>
            <a:ln w="12700">
              <a:solidFill>
                <a:srgbClr val="000000"/>
              </a:solidFill>
              <a:prstDash val="solid"/>
            </a:ln>
          </c:spPr>
          <c:invertIfNegative val="0"/>
          <c:dLbls>
            <c:spPr>
              <a:noFill/>
              <a:ln w="25401">
                <a:noFill/>
              </a:ln>
            </c:spPr>
            <c:txPr>
              <a:bodyPr/>
              <a:lstStyle/>
              <a:p>
                <a:pPr>
                  <a:defRPr sz="1050" b="0" i="0" u="none" strike="noStrike" baseline="0">
                    <a:solidFill>
                      <a:srgbClr val="000000"/>
                    </a:solidFill>
                    <a:latin typeface="宋体"/>
                    <a:ea typeface="宋体"/>
                    <a:cs typeface="宋体"/>
                  </a:defRPr>
                </a:pPr>
                <a:endParaRPr lang="zh-CN"/>
              </a:p>
            </c:txPr>
            <c:showLegendKey val="0"/>
            <c:showVal val="1"/>
            <c:showCatName val="0"/>
            <c:showSerName val="0"/>
            <c:showPercent val="0"/>
            <c:showBubbleSize val="0"/>
            <c:showLeaderLines val="0"/>
          </c:dLbls>
          <c:cat>
            <c:strRef>
              <c:f>Sheet1!$B$1:$C$1</c:f>
              <c:strCache>
                <c:ptCount val="2"/>
                <c:pt idx="0">
                  <c:v>收入情况</c:v>
                </c:pt>
                <c:pt idx="1">
                  <c:v>支出情况</c:v>
                </c:pt>
              </c:strCache>
            </c:strRef>
          </c:cat>
          <c:val>
            <c:numRef>
              <c:f>Sheet1!$B$3:$C$3</c:f>
              <c:numCache>
                <c:formatCode>0.000000_ </c:formatCode>
                <c:ptCount val="2"/>
                <c:pt idx="0">
                  <c:v>64705.374373000006</c:v>
                </c:pt>
                <c:pt idx="1">
                  <c:v>78598.87016000002</c:v>
                </c:pt>
              </c:numCache>
            </c:numRef>
          </c:val>
        </c:ser>
        <c:ser>
          <c:idx val="2"/>
          <c:order val="2"/>
          <c:tx>
            <c:strRef>
              <c:f>Sheet1!$A$4</c:f>
              <c:strCache>
                <c:ptCount val="1"/>
                <c:pt idx="0">
                  <c:v>增减绝对值</c:v>
                </c:pt>
              </c:strCache>
            </c:strRef>
          </c:tx>
          <c:spPr>
            <a:solidFill>
              <a:srgbClr val="FFFFCC"/>
            </a:solidFill>
            <a:ln w="12700">
              <a:solidFill>
                <a:srgbClr val="000000"/>
              </a:solidFill>
              <a:prstDash val="solid"/>
            </a:ln>
          </c:spPr>
          <c:invertIfNegative val="0"/>
          <c:dLbls>
            <c:spPr>
              <a:noFill/>
              <a:ln w="25401">
                <a:noFill/>
              </a:ln>
            </c:spPr>
            <c:txPr>
              <a:bodyPr/>
              <a:lstStyle/>
              <a:p>
                <a:pPr>
                  <a:defRPr sz="1050" b="0" i="0" u="none" strike="noStrike" baseline="0">
                    <a:solidFill>
                      <a:srgbClr val="000000"/>
                    </a:solidFill>
                    <a:latin typeface="宋体"/>
                    <a:ea typeface="宋体"/>
                    <a:cs typeface="宋体"/>
                  </a:defRPr>
                </a:pPr>
                <a:endParaRPr lang="zh-CN"/>
              </a:p>
            </c:txPr>
            <c:showLegendKey val="0"/>
            <c:showVal val="1"/>
            <c:showCatName val="0"/>
            <c:showSerName val="0"/>
            <c:showPercent val="0"/>
            <c:showBubbleSize val="0"/>
            <c:showLeaderLines val="0"/>
          </c:dLbls>
          <c:cat>
            <c:strRef>
              <c:f>Sheet1!$B$1:$C$1</c:f>
              <c:strCache>
                <c:ptCount val="2"/>
                <c:pt idx="0">
                  <c:v>收入情况</c:v>
                </c:pt>
                <c:pt idx="1">
                  <c:v>支出情况</c:v>
                </c:pt>
              </c:strCache>
            </c:strRef>
          </c:cat>
          <c:val>
            <c:numRef>
              <c:f>Sheet1!$B$4:$C$4</c:f>
              <c:numCache>
                <c:formatCode>0.000000_ </c:formatCode>
                <c:ptCount val="2"/>
                <c:pt idx="0">
                  <c:v>-12222.18894</c:v>
                </c:pt>
                <c:pt idx="1">
                  <c:v>9370.9628839999987</c:v>
                </c:pt>
              </c:numCache>
            </c:numRef>
          </c:val>
        </c:ser>
        <c:ser>
          <c:idx val="3"/>
          <c:order val="3"/>
          <c:tx>
            <c:strRef>
              <c:f>Sheet1!$A$5</c:f>
              <c:strCache>
                <c:ptCount val="1"/>
                <c:pt idx="0">
                  <c:v>幅度</c:v>
                </c:pt>
              </c:strCache>
            </c:strRef>
          </c:tx>
          <c:spPr>
            <a:solidFill>
              <a:srgbClr val="CCFFFF"/>
            </a:solidFill>
            <a:ln w="12700">
              <a:solidFill>
                <a:srgbClr val="000000"/>
              </a:solidFill>
              <a:prstDash val="solid"/>
            </a:ln>
          </c:spPr>
          <c:invertIfNegative val="0"/>
          <c:dLbls>
            <c:spPr>
              <a:noFill/>
              <a:ln w="25401">
                <a:noFill/>
              </a:ln>
            </c:spPr>
            <c:txPr>
              <a:bodyPr/>
              <a:lstStyle/>
              <a:p>
                <a:pPr>
                  <a:defRPr sz="1050" b="0" i="0" u="none" strike="noStrike" baseline="0">
                    <a:solidFill>
                      <a:srgbClr val="000000"/>
                    </a:solidFill>
                    <a:latin typeface="宋体"/>
                    <a:ea typeface="宋体"/>
                    <a:cs typeface="宋体"/>
                  </a:defRPr>
                </a:pPr>
                <a:endParaRPr lang="zh-CN"/>
              </a:p>
            </c:txPr>
            <c:showLegendKey val="0"/>
            <c:showVal val="1"/>
            <c:showCatName val="0"/>
            <c:showSerName val="0"/>
            <c:showPercent val="0"/>
            <c:showBubbleSize val="0"/>
            <c:showLeaderLines val="0"/>
          </c:dLbls>
          <c:cat>
            <c:strRef>
              <c:f>Sheet1!$B$1:$C$1</c:f>
              <c:strCache>
                <c:ptCount val="2"/>
                <c:pt idx="0">
                  <c:v>收入情况</c:v>
                </c:pt>
                <c:pt idx="1">
                  <c:v>支出情况</c:v>
                </c:pt>
              </c:strCache>
            </c:strRef>
          </c:cat>
          <c:val>
            <c:numRef>
              <c:f>Sheet1!$B$5:$C$5</c:f>
              <c:numCache>
                <c:formatCode>0.00%</c:formatCode>
                <c:ptCount val="2"/>
                <c:pt idx="0">
                  <c:v>-0.15890000000000004</c:v>
                </c:pt>
                <c:pt idx="1">
                  <c:v>0.13539999999999999</c:v>
                </c:pt>
              </c:numCache>
            </c:numRef>
          </c:val>
        </c:ser>
        <c:dLbls>
          <c:showLegendKey val="0"/>
          <c:showVal val="1"/>
          <c:showCatName val="0"/>
          <c:showSerName val="0"/>
          <c:showPercent val="0"/>
          <c:showBubbleSize val="0"/>
        </c:dLbls>
        <c:gapWidth val="150"/>
        <c:gapDepth val="0"/>
        <c:shape val="box"/>
        <c:axId val="104840576"/>
        <c:axId val="110572672"/>
        <c:axId val="0"/>
      </c:bar3DChart>
      <c:catAx>
        <c:axId val="104840576"/>
        <c:scaling>
          <c:orientation val="minMax"/>
        </c:scaling>
        <c:delete val="0"/>
        <c:axPos val="b"/>
        <c:numFmt formatCode="General" sourceLinked="1"/>
        <c:majorTickMark val="in"/>
        <c:minorTickMark val="none"/>
        <c:tickLblPos val="low"/>
        <c:spPr>
          <a:ln w="3175">
            <a:solidFill>
              <a:srgbClr val="000000"/>
            </a:solidFill>
            <a:prstDash val="solid"/>
          </a:ln>
        </c:spPr>
        <c:txPr>
          <a:bodyPr rot="0" vert="horz"/>
          <a:lstStyle/>
          <a:p>
            <a:pPr>
              <a:defRPr sz="1050" b="0" i="0" u="none" strike="noStrike" baseline="0">
                <a:solidFill>
                  <a:srgbClr val="000000"/>
                </a:solidFill>
                <a:latin typeface="宋体"/>
                <a:ea typeface="宋体"/>
                <a:cs typeface="宋体"/>
              </a:defRPr>
            </a:pPr>
            <a:endParaRPr lang="zh-CN"/>
          </a:p>
        </c:txPr>
        <c:crossAx val="110572672"/>
        <c:crosses val="autoZero"/>
        <c:auto val="1"/>
        <c:lblAlgn val="ctr"/>
        <c:lblOffset val="100"/>
        <c:tickLblSkip val="1"/>
        <c:tickMarkSkip val="1"/>
        <c:noMultiLvlLbl val="0"/>
      </c:catAx>
      <c:valAx>
        <c:axId val="110572672"/>
        <c:scaling>
          <c:orientation val="minMax"/>
        </c:scaling>
        <c:delete val="0"/>
        <c:axPos val="l"/>
        <c:majorGridlines>
          <c:spPr>
            <a:ln w="3175">
              <a:solidFill>
                <a:srgbClr val="000000"/>
              </a:solidFill>
              <a:prstDash val="solid"/>
            </a:ln>
          </c:spPr>
        </c:majorGridlines>
        <c:numFmt formatCode="0.000000_ " sourceLinked="1"/>
        <c:majorTickMark val="in"/>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宋体"/>
                <a:ea typeface="宋体"/>
                <a:cs typeface="宋体"/>
              </a:defRPr>
            </a:pPr>
            <a:endParaRPr lang="zh-CN"/>
          </a:p>
        </c:txPr>
        <c:crossAx val="104840576"/>
        <c:crosses val="autoZero"/>
        <c:crossBetween val="between"/>
      </c:valAx>
      <c:spPr>
        <a:noFill/>
        <a:ln w="25401">
          <a:noFill/>
        </a:ln>
      </c:spPr>
    </c:plotArea>
    <c:legend>
      <c:legendPos val="r"/>
      <c:layout>
        <c:manualLayout>
          <c:xMode val="edge"/>
          <c:yMode val="edge"/>
          <c:x val="0.8497652582159626"/>
          <c:y val="0.32242990654205617"/>
          <c:w val="0.14397496087636938"/>
          <c:h val="0.35981308411214957"/>
        </c:manualLayout>
      </c:layout>
      <c:overlay val="0"/>
      <c:spPr>
        <a:noFill/>
        <a:ln w="3175">
          <a:solidFill>
            <a:srgbClr val="000000"/>
          </a:solidFill>
          <a:prstDash val="solid"/>
        </a:ln>
      </c:spPr>
      <c:txPr>
        <a:bodyPr/>
        <a:lstStyle/>
        <a:p>
          <a:pPr>
            <a:defRPr sz="965" b="0" i="0" u="none" strike="noStrike" baseline="0">
              <a:solidFill>
                <a:srgbClr val="000000"/>
              </a:solidFill>
              <a:latin typeface="宋体"/>
              <a:ea typeface="宋体"/>
              <a:cs typeface="宋体"/>
            </a:defRPr>
          </a:pPr>
          <a:endParaRPr lang="zh-CN"/>
        </a:p>
      </c:txPr>
    </c:legend>
    <c:plotVisOnly val="1"/>
    <c:dispBlanksAs val="gap"/>
    <c:showDLblsOverMax val="0"/>
  </c:chart>
  <c:spPr>
    <a:noFill/>
    <a:ln w="3175">
      <a:solidFill>
        <a:srgbClr val="000000"/>
      </a:solidFill>
      <a:prstDash val="solid"/>
    </a:ln>
  </c:spPr>
  <c:txPr>
    <a:bodyPr/>
    <a:lstStyle/>
    <a:p>
      <a:pPr>
        <a:defRPr sz="1050" b="0" i="0" u="none" strike="noStrike" baseline="0">
          <a:solidFill>
            <a:srgbClr val="000000"/>
          </a:solidFill>
          <a:latin typeface="宋体"/>
          <a:ea typeface="宋体"/>
          <a:cs typeface="宋体"/>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8148148148148179E-2"/>
          <c:y val="4.0358744394618833E-2"/>
          <c:w val="0.77222222222222225"/>
          <c:h val="0.80269058295964124"/>
        </c:manualLayout>
      </c:layout>
      <c:bar3DChart>
        <c:barDir val="col"/>
        <c:grouping val="clustered"/>
        <c:varyColors val="0"/>
        <c:ser>
          <c:idx val="0"/>
          <c:order val="0"/>
          <c:tx>
            <c:strRef>
              <c:f>Sheet1!$A$2</c:f>
              <c:strCache>
                <c:ptCount val="1"/>
                <c:pt idx="0">
                  <c:v>2016</c:v>
                </c:pt>
              </c:strCache>
            </c:strRef>
          </c:tx>
          <c:spPr>
            <a:solidFill>
              <a:srgbClr val="9999FF"/>
            </a:solidFill>
            <a:ln w="12700">
              <a:solidFill>
                <a:srgbClr val="000000"/>
              </a:solidFill>
              <a:prstDash val="solid"/>
            </a:ln>
          </c:spPr>
          <c:invertIfNegative val="0"/>
          <c:dLbls>
            <c:spPr>
              <a:noFill/>
              <a:ln w="25400">
                <a:noFill/>
              </a:ln>
            </c:spPr>
            <c:txPr>
              <a:bodyPr/>
              <a:lstStyle/>
              <a:p>
                <a:pPr>
                  <a:defRPr sz="1100" b="0" i="0" u="none" strike="noStrike" baseline="0">
                    <a:solidFill>
                      <a:srgbClr val="000000"/>
                    </a:solidFill>
                    <a:latin typeface="宋体"/>
                    <a:ea typeface="宋体"/>
                    <a:cs typeface="宋体"/>
                  </a:defRPr>
                </a:pPr>
                <a:endParaRPr lang="zh-CN"/>
              </a:p>
            </c:txPr>
            <c:showLegendKey val="0"/>
            <c:showVal val="1"/>
            <c:showCatName val="0"/>
            <c:showSerName val="0"/>
            <c:showPercent val="0"/>
            <c:showBubbleSize val="0"/>
            <c:showLeaderLines val="0"/>
          </c:dLbls>
          <c:cat>
            <c:strRef>
              <c:f>Sheet1!$B$1:$C$1</c:f>
              <c:strCache>
                <c:ptCount val="2"/>
                <c:pt idx="0">
                  <c:v>收入年初预算</c:v>
                </c:pt>
                <c:pt idx="1">
                  <c:v>支出年初预算</c:v>
                </c:pt>
              </c:strCache>
            </c:strRef>
          </c:cat>
          <c:val>
            <c:numRef>
              <c:f>Sheet1!$B$2:$C$2</c:f>
              <c:numCache>
                <c:formatCode>General</c:formatCode>
                <c:ptCount val="2"/>
                <c:pt idx="0">
                  <c:v>50191.09</c:v>
                </c:pt>
                <c:pt idx="1">
                  <c:v>50191.09</c:v>
                </c:pt>
              </c:numCache>
            </c:numRef>
          </c:val>
        </c:ser>
        <c:ser>
          <c:idx val="1"/>
          <c:order val="1"/>
          <c:tx>
            <c:strRef>
              <c:f>Sheet1!$A$3</c:f>
              <c:strCache>
                <c:ptCount val="1"/>
                <c:pt idx="0">
                  <c:v>2017</c:v>
                </c:pt>
              </c:strCache>
            </c:strRef>
          </c:tx>
          <c:spPr>
            <a:solidFill>
              <a:srgbClr val="993366"/>
            </a:solidFill>
            <a:ln w="12700">
              <a:solidFill>
                <a:srgbClr val="000000"/>
              </a:solidFill>
              <a:prstDash val="solid"/>
            </a:ln>
          </c:spPr>
          <c:invertIfNegative val="0"/>
          <c:dLbls>
            <c:spPr>
              <a:noFill/>
              <a:ln w="25400">
                <a:noFill/>
              </a:ln>
            </c:spPr>
            <c:txPr>
              <a:bodyPr/>
              <a:lstStyle/>
              <a:p>
                <a:pPr>
                  <a:defRPr sz="1100" b="0" i="0" u="none" strike="noStrike" baseline="0">
                    <a:solidFill>
                      <a:srgbClr val="000000"/>
                    </a:solidFill>
                    <a:latin typeface="宋体"/>
                    <a:ea typeface="宋体"/>
                    <a:cs typeface="宋体"/>
                  </a:defRPr>
                </a:pPr>
                <a:endParaRPr lang="zh-CN"/>
              </a:p>
            </c:txPr>
            <c:showLegendKey val="0"/>
            <c:showVal val="1"/>
            <c:showCatName val="0"/>
            <c:showSerName val="0"/>
            <c:showPercent val="0"/>
            <c:showBubbleSize val="0"/>
            <c:showLeaderLines val="0"/>
          </c:dLbls>
          <c:cat>
            <c:strRef>
              <c:f>Sheet1!$B$1:$C$1</c:f>
              <c:strCache>
                <c:ptCount val="2"/>
                <c:pt idx="0">
                  <c:v>收入年初预算</c:v>
                </c:pt>
                <c:pt idx="1">
                  <c:v>支出年初预算</c:v>
                </c:pt>
              </c:strCache>
            </c:strRef>
          </c:cat>
          <c:val>
            <c:numRef>
              <c:f>Sheet1!$B$3:$C$3</c:f>
              <c:numCache>
                <c:formatCode>General</c:formatCode>
                <c:ptCount val="2"/>
                <c:pt idx="0">
                  <c:v>57806.48</c:v>
                </c:pt>
                <c:pt idx="1">
                  <c:v>57806.48</c:v>
                </c:pt>
              </c:numCache>
            </c:numRef>
          </c:val>
        </c:ser>
        <c:dLbls>
          <c:showLegendKey val="0"/>
          <c:showVal val="1"/>
          <c:showCatName val="0"/>
          <c:showSerName val="0"/>
          <c:showPercent val="0"/>
          <c:showBubbleSize val="0"/>
        </c:dLbls>
        <c:gapWidth val="150"/>
        <c:gapDepth val="0"/>
        <c:shape val="box"/>
        <c:axId val="110615168"/>
        <c:axId val="110616960"/>
        <c:axId val="0"/>
      </c:bar3DChart>
      <c:catAx>
        <c:axId val="110615168"/>
        <c:scaling>
          <c:orientation val="minMax"/>
        </c:scaling>
        <c:delete val="0"/>
        <c:axPos val="b"/>
        <c:numFmt formatCode="General" sourceLinked="1"/>
        <c:majorTickMark val="in"/>
        <c:minorTickMark val="none"/>
        <c:tickLblPos val="low"/>
        <c:spPr>
          <a:ln w="3175">
            <a:solidFill>
              <a:srgbClr val="000000"/>
            </a:solidFill>
            <a:prstDash val="solid"/>
          </a:ln>
        </c:spPr>
        <c:txPr>
          <a:bodyPr rot="0" vert="horz"/>
          <a:lstStyle/>
          <a:p>
            <a:pPr>
              <a:defRPr sz="1100" b="0" i="0" u="none" strike="noStrike" baseline="0">
                <a:solidFill>
                  <a:srgbClr val="000000"/>
                </a:solidFill>
                <a:latin typeface="宋体"/>
                <a:ea typeface="宋体"/>
                <a:cs typeface="宋体"/>
              </a:defRPr>
            </a:pPr>
            <a:endParaRPr lang="zh-CN"/>
          </a:p>
        </c:txPr>
        <c:crossAx val="110616960"/>
        <c:crosses val="autoZero"/>
        <c:auto val="1"/>
        <c:lblAlgn val="ctr"/>
        <c:lblOffset val="100"/>
        <c:tickLblSkip val="1"/>
        <c:tickMarkSkip val="1"/>
        <c:noMultiLvlLbl val="0"/>
      </c:catAx>
      <c:valAx>
        <c:axId val="110616960"/>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宋体"/>
                <a:ea typeface="宋体"/>
                <a:cs typeface="宋体"/>
              </a:defRPr>
            </a:pPr>
            <a:endParaRPr lang="zh-CN"/>
          </a:p>
        </c:txPr>
        <c:crossAx val="110615168"/>
        <c:crosses val="autoZero"/>
        <c:crossBetween val="between"/>
      </c:valAx>
      <c:spPr>
        <a:noFill/>
        <a:ln w="25400">
          <a:noFill/>
        </a:ln>
      </c:spPr>
    </c:plotArea>
    <c:legend>
      <c:legendPos val="r"/>
      <c:layout>
        <c:manualLayout>
          <c:xMode val="edge"/>
          <c:yMode val="edge"/>
          <c:x val="0.89074074074074061"/>
          <c:y val="0.40807174887892378"/>
          <c:w val="0.10185185185185186"/>
          <c:h val="0.18385650224215247"/>
        </c:manualLayout>
      </c:layout>
      <c:overlay val="0"/>
      <c:spPr>
        <a:noFill/>
        <a:ln w="3175">
          <a:solidFill>
            <a:srgbClr val="000000"/>
          </a:solidFill>
          <a:prstDash val="solid"/>
        </a:ln>
      </c:spPr>
      <c:txPr>
        <a:bodyPr/>
        <a:lstStyle/>
        <a:p>
          <a:pPr>
            <a:defRPr sz="1010" b="0" i="0" u="none" strike="noStrike" baseline="0">
              <a:solidFill>
                <a:srgbClr val="000000"/>
              </a:solidFill>
              <a:latin typeface="宋体"/>
              <a:ea typeface="宋体"/>
              <a:cs typeface="宋体"/>
            </a:defRPr>
          </a:pPr>
          <a:endParaRPr lang="zh-CN"/>
        </a:p>
      </c:txPr>
    </c:legend>
    <c:plotVisOnly val="1"/>
    <c:dispBlanksAs val="gap"/>
    <c:showDLblsOverMax val="0"/>
  </c:chart>
  <c:spPr>
    <a:noFill/>
    <a:ln w="3175">
      <a:solidFill>
        <a:srgbClr val="000000"/>
      </a:solidFill>
      <a:prstDash val="solid"/>
    </a:ln>
  </c:spPr>
  <c:txPr>
    <a:bodyPr/>
    <a:lstStyle/>
    <a:p>
      <a:pPr>
        <a:defRPr sz="1100" b="0" i="0" u="none" strike="noStrike" baseline="0">
          <a:solidFill>
            <a:srgbClr val="000000"/>
          </a:solidFill>
          <a:latin typeface="宋体"/>
          <a:ea typeface="宋体"/>
          <a:cs typeface="宋体"/>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742F-624E-413E-A9E0-829E300C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9</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31</cp:revision>
  <dcterms:created xsi:type="dcterms:W3CDTF">2018-08-21T03:52:00Z</dcterms:created>
  <dcterms:modified xsi:type="dcterms:W3CDTF">2018-08-21T11:18:00Z</dcterms:modified>
</cp:coreProperties>
</file>